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BE" w:rsidRPr="004122E5" w:rsidRDefault="002937BE" w:rsidP="00506FD5">
      <w:pPr>
        <w:pStyle w:val="Default"/>
        <w:jc w:val="both"/>
        <w:rPr>
          <w:rFonts w:ascii="Arial" w:hAnsi="Arial" w:cs="Arial"/>
          <w:color w:val="auto"/>
          <w:sz w:val="20"/>
          <w:szCs w:val="20"/>
          <w:u w:val="single"/>
        </w:rPr>
      </w:pPr>
      <w:r w:rsidRPr="004122E5">
        <w:rPr>
          <w:rFonts w:ascii="Arial" w:hAnsi="Arial" w:cs="Arial"/>
          <w:color w:val="auto"/>
          <w:sz w:val="20"/>
          <w:szCs w:val="20"/>
          <w:u w:val="single"/>
        </w:rPr>
        <w:t>Substitute Reference Obligation DC Question in respect of each Affected Reference Entity set out in Annex 1 hereto</w:t>
      </w:r>
    </w:p>
    <w:p w:rsidR="002937BE" w:rsidRPr="004122E5" w:rsidRDefault="002937BE" w:rsidP="00506FD5">
      <w:pPr>
        <w:pStyle w:val="Default"/>
        <w:jc w:val="both"/>
        <w:rPr>
          <w:rFonts w:ascii="Arial" w:hAnsi="Arial" w:cs="Arial"/>
          <w:color w:val="auto"/>
          <w:sz w:val="20"/>
          <w:szCs w:val="20"/>
          <w:u w:val="single"/>
        </w:rPr>
      </w:pPr>
    </w:p>
    <w:p w:rsidR="002937BE" w:rsidRPr="004122E5" w:rsidRDefault="002937BE" w:rsidP="00506FD5">
      <w:pPr>
        <w:pStyle w:val="Default"/>
        <w:jc w:val="both"/>
        <w:rPr>
          <w:rFonts w:ascii="Arial" w:hAnsi="Arial" w:cs="Arial"/>
          <w:color w:val="auto"/>
          <w:sz w:val="20"/>
          <w:szCs w:val="20"/>
          <w:u w:val="single"/>
        </w:rPr>
      </w:pPr>
    </w:p>
    <w:p w:rsidR="004122E5" w:rsidRPr="004122E5" w:rsidRDefault="004122E5" w:rsidP="008F7F2D">
      <w:pPr>
        <w:autoSpaceDE w:val="0"/>
        <w:autoSpaceDN w:val="0"/>
        <w:adjustRightInd w:val="0"/>
        <w:jc w:val="both"/>
        <w:rPr>
          <w:rFonts w:ascii="Arial" w:hAnsi="Arial" w:cs="Arial"/>
          <w:color w:val="000000"/>
          <w:sz w:val="20"/>
          <w:szCs w:val="20"/>
          <w:lang w:eastAsia="en-US"/>
        </w:rPr>
      </w:pPr>
      <w:r w:rsidRPr="004122E5">
        <w:rPr>
          <w:rFonts w:ascii="Arial" w:hAnsi="Arial" w:cs="Arial"/>
          <w:color w:val="000000"/>
          <w:sz w:val="20"/>
          <w:szCs w:val="20"/>
          <w:lang w:eastAsia="en-US"/>
        </w:rPr>
        <w:t xml:space="preserve">Terms used but not defined </w:t>
      </w:r>
      <w:r>
        <w:rPr>
          <w:rFonts w:ascii="Arial" w:hAnsi="Arial" w:cs="Arial"/>
          <w:color w:val="000000"/>
          <w:sz w:val="20"/>
          <w:szCs w:val="20"/>
          <w:lang w:eastAsia="en-US"/>
        </w:rPr>
        <w:t>here</w:t>
      </w:r>
      <w:r w:rsidRPr="004122E5">
        <w:rPr>
          <w:rFonts w:ascii="Arial" w:hAnsi="Arial" w:cs="Arial"/>
          <w:color w:val="000000"/>
          <w:sz w:val="20"/>
          <w:szCs w:val="20"/>
          <w:lang w:eastAsia="en-US"/>
        </w:rPr>
        <w:t>in shall bear the meaning ascribed thereto by the 2003 ISDA Credit Derivatives Definitions, as supplemented by the 2009 ISDA Credit Derivatives Determinations Committees, Auction Settlement and Restructuring Supplement to the 2003 ISDA Credit Derivatives Definitions (pu</w:t>
      </w:r>
      <w:r>
        <w:rPr>
          <w:rFonts w:ascii="Arial" w:hAnsi="Arial" w:cs="Arial"/>
          <w:color w:val="000000"/>
          <w:sz w:val="20"/>
          <w:szCs w:val="20"/>
          <w:lang w:eastAsia="en-US"/>
        </w:rPr>
        <w:t>blished on July 14, 2009).</w:t>
      </w:r>
      <w:r w:rsidRPr="004122E5">
        <w:rPr>
          <w:rFonts w:ascii="Arial" w:hAnsi="Arial" w:cs="Arial"/>
          <w:color w:val="000000"/>
          <w:sz w:val="20"/>
          <w:szCs w:val="20"/>
          <w:lang w:eastAsia="en-US"/>
        </w:rPr>
        <w:t xml:space="preserve"> </w:t>
      </w:r>
    </w:p>
    <w:p w:rsidR="004122E5" w:rsidRPr="004122E5" w:rsidRDefault="004122E5" w:rsidP="00506FD5">
      <w:pPr>
        <w:pStyle w:val="Default"/>
        <w:jc w:val="both"/>
        <w:rPr>
          <w:rFonts w:ascii="Arial" w:hAnsi="Arial" w:cs="Arial"/>
          <w:color w:val="auto"/>
          <w:sz w:val="20"/>
          <w:szCs w:val="20"/>
        </w:rPr>
      </w:pPr>
    </w:p>
    <w:p w:rsidR="002937BE" w:rsidRPr="004122E5" w:rsidRDefault="002937BE" w:rsidP="00506FD5">
      <w:pPr>
        <w:pStyle w:val="Default"/>
        <w:jc w:val="both"/>
        <w:rPr>
          <w:rFonts w:ascii="Arial" w:hAnsi="Arial" w:cs="Arial"/>
          <w:color w:val="auto"/>
          <w:sz w:val="20"/>
          <w:szCs w:val="20"/>
        </w:rPr>
      </w:pPr>
      <w:r w:rsidRPr="004122E5">
        <w:rPr>
          <w:rFonts w:ascii="Arial" w:hAnsi="Arial" w:cs="Arial"/>
          <w:color w:val="auto"/>
          <w:sz w:val="20"/>
          <w:szCs w:val="20"/>
        </w:rPr>
        <w:t xml:space="preserve">There are outstanding Relevant Transactions referencing each </w:t>
      </w:r>
      <w:r w:rsidRPr="004122E5">
        <w:rPr>
          <w:rFonts w:ascii="Arial" w:hAnsi="Arial" w:cs="Arial"/>
          <w:iCs/>
          <w:color w:val="auto"/>
          <w:sz w:val="20"/>
          <w:szCs w:val="20"/>
        </w:rPr>
        <w:t xml:space="preserve">Affected Reference Entity set out in Column </w:t>
      </w:r>
      <w:proofErr w:type="gramStart"/>
      <w:r w:rsidRPr="004122E5">
        <w:rPr>
          <w:rFonts w:ascii="Arial" w:hAnsi="Arial" w:cs="Arial"/>
          <w:iCs/>
          <w:color w:val="auto"/>
          <w:sz w:val="20"/>
          <w:szCs w:val="20"/>
        </w:rPr>
        <w:t>A</w:t>
      </w:r>
      <w:proofErr w:type="gramEnd"/>
      <w:r w:rsidRPr="004122E5">
        <w:rPr>
          <w:rFonts w:ascii="Arial" w:hAnsi="Arial" w:cs="Arial"/>
          <w:iCs/>
          <w:color w:val="auto"/>
          <w:sz w:val="20"/>
          <w:szCs w:val="20"/>
        </w:rPr>
        <w:t xml:space="preserve"> of Annex 1 </w:t>
      </w:r>
      <w:r w:rsidRPr="004122E5">
        <w:rPr>
          <w:rFonts w:ascii="Arial" w:hAnsi="Arial" w:cs="Arial"/>
          <w:color w:val="auto"/>
          <w:sz w:val="20"/>
          <w:szCs w:val="20"/>
        </w:rPr>
        <w:t xml:space="preserve">as the Reference Entity and specifying </w:t>
      </w:r>
      <w:r w:rsidR="0016159E">
        <w:rPr>
          <w:rFonts w:ascii="Arial" w:hAnsi="Arial" w:cs="Arial"/>
          <w:color w:val="auto"/>
          <w:sz w:val="20"/>
          <w:szCs w:val="20"/>
        </w:rPr>
        <w:t>any</w:t>
      </w:r>
      <w:r w:rsidRPr="004122E5">
        <w:rPr>
          <w:rFonts w:ascii="Arial" w:hAnsi="Arial" w:cs="Arial"/>
          <w:color w:val="auto"/>
          <w:sz w:val="20"/>
          <w:szCs w:val="20"/>
        </w:rPr>
        <w:t xml:space="preserve"> Reference Obligation </w:t>
      </w:r>
      <w:r w:rsidR="00E40D47" w:rsidRPr="004122E5">
        <w:rPr>
          <w:rFonts w:ascii="Arial" w:hAnsi="Arial" w:cs="Arial"/>
          <w:color w:val="auto"/>
          <w:sz w:val="20"/>
          <w:szCs w:val="20"/>
        </w:rPr>
        <w:t xml:space="preserve">of such Affected Reference Entity </w:t>
      </w:r>
      <w:r w:rsidRPr="004122E5">
        <w:rPr>
          <w:rFonts w:ascii="Arial" w:hAnsi="Arial" w:cs="Arial"/>
          <w:color w:val="auto"/>
          <w:sz w:val="20"/>
          <w:szCs w:val="20"/>
        </w:rPr>
        <w:t xml:space="preserve">set out in Column B of Annex 1. </w:t>
      </w:r>
      <w:r w:rsidR="00E40D47" w:rsidRPr="004122E5">
        <w:rPr>
          <w:rFonts w:ascii="Arial" w:hAnsi="Arial" w:cs="Arial"/>
          <w:color w:val="auto"/>
          <w:sz w:val="20"/>
          <w:szCs w:val="20"/>
        </w:rPr>
        <w:t>Each such</w:t>
      </w:r>
      <w:r w:rsidRPr="004122E5">
        <w:rPr>
          <w:rFonts w:ascii="Arial" w:hAnsi="Arial" w:cs="Arial"/>
          <w:color w:val="auto"/>
          <w:sz w:val="20"/>
          <w:szCs w:val="20"/>
        </w:rPr>
        <w:t xml:space="preserve"> Reference Obligation has been redeemed in whole in accordance with its terms</w:t>
      </w:r>
      <w:r w:rsidR="00E40D47" w:rsidRPr="004122E5">
        <w:rPr>
          <w:rFonts w:ascii="Arial" w:hAnsi="Arial" w:cs="Arial"/>
          <w:color w:val="auto"/>
          <w:sz w:val="20"/>
          <w:szCs w:val="20"/>
        </w:rPr>
        <w:t>.</w:t>
      </w:r>
    </w:p>
    <w:p w:rsidR="00E40D47" w:rsidRPr="004122E5" w:rsidRDefault="00E40D47" w:rsidP="00506FD5">
      <w:pPr>
        <w:pStyle w:val="Default"/>
        <w:jc w:val="both"/>
        <w:rPr>
          <w:rFonts w:ascii="Arial" w:hAnsi="Arial" w:cs="Arial"/>
          <w:color w:val="auto"/>
          <w:sz w:val="20"/>
          <w:szCs w:val="20"/>
        </w:rPr>
      </w:pPr>
    </w:p>
    <w:p w:rsidR="00E40D47" w:rsidRPr="00E40D47" w:rsidRDefault="00877179" w:rsidP="00506FD5">
      <w:pPr>
        <w:pStyle w:val="Default"/>
        <w:jc w:val="both"/>
        <w:rPr>
          <w:rFonts w:ascii="Arial" w:hAnsi="Arial" w:cs="Arial"/>
          <w:sz w:val="20"/>
          <w:szCs w:val="20"/>
          <w:lang w:eastAsia="en-US"/>
        </w:rPr>
      </w:pPr>
      <w:r w:rsidRPr="004122E5">
        <w:rPr>
          <w:rFonts w:ascii="Arial" w:hAnsi="Arial" w:cs="Arial"/>
          <w:color w:val="auto"/>
          <w:sz w:val="20"/>
          <w:szCs w:val="20"/>
        </w:rPr>
        <w:t>T</w:t>
      </w:r>
      <w:r w:rsidR="00E40D47" w:rsidRPr="004122E5">
        <w:rPr>
          <w:rFonts w:ascii="Arial" w:hAnsi="Arial" w:cs="Arial"/>
          <w:color w:val="auto"/>
          <w:sz w:val="20"/>
          <w:szCs w:val="20"/>
        </w:rPr>
        <w:t xml:space="preserve">he </w:t>
      </w:r>
      <w:r w:rsidR="00E40D47" w:rsidRPr="00E40D47">
        <w:rPr>
          <w:rFonts w:ascii="Arial" w:hAnsi="Arial" w:cs="Arial"/>
          <w:sz w:val="20"/>
          <w:szCs w:val="20"/>
          <w:lang w:eastAsia="en-US"/>
        </w:rPr>
        <w:t xml:space="preserve">EMEA Credit Derivatives Determinations Committee </w:t>
      </w:r>
      <w:r w:rsidR="00E40D47" w:rsidRPr="004122E5">
        <w:rPr>
          <w:rFonts w:ascii="Arial" w:hAnsi="Arial" w:cs="Arial"/>
          <w:sz w:val="20"/>
          <w:szCs w:val="20"/>
          <w:lang w:eastAsia="en-US"/>
        </w:rPr>
        <w:t>is asked to consider the following DC Question in respect of each Affected Reference Entity</w:t>
      </w:r>
      <w:r w:rsidR="001A1EC9" w:rsidRPr="004122E5">
        <w:rPr>
          <w:rFonts w:ascii="Arial" w:hAnsi="Arial" w:cs="Arial"/>
          <w:sz w:val="20"/>
          <w:szCs w:val="20"/>
          <w:lang w:eastAsia="en-US"/>
        </w:rPr>
        <w:t xml:space="preserve"> set out in Annex 1:</w:t>
      </w:r>
    </w:p>
    <w:p w:rsidR="00E40D47" w:rsidRPr="004122E5" w:rsidRDefault="00E40D47" w:rsidP="00506FD5">
      <w:pPr>
        <w:pStyle w:val="Default"/>
        <w:jc w:val="both"/>
        <w:rPr>
          <w:rFonts w:ascii="Arial" w:hAnsi="Arial" w:cs="Arial"/>
          <w:color w:val="auto"/>
          <w:sz w:val="20"/>
          <w:szCs w:val="20"/>
        </w:rPr>
      </w:pPr>
    </w:p>
    <w:p w:rsidR="002937BE" w:rsidRPr="004122E5" w:rsidRDefault="002937BE" w:rsidP="00506FD5">
      <w:pPr>
        <w:pStyle w:val="Default"/>
        <w:jc w:val="both"/>
        <w:rPr>
          <w:rFonts w:ascii="Arial" w:hAnsi="Arial" w:cs="Arial"/>
          <w:color w:val="auto"/>
          <w:sz w:val="20"/>
          <w:szCs w:val="20"/>
        </w:rPr>
      </w:pPr>
    </w:p>
    <w:p w:rsidR="002937BE" w:rsidRPr="00506FD5" w:rsidRDefault="002937BE" w:rsidP="00506FD5">
      <w:pPr>
        <w:pStyle w:val="Default"/>
        <w:jc w:val="both"/>
        <w:rPr>
          <w:rFonts w:ascii="Arial" w:hAnsi="Arial" w:cs="Arial"/>
          <w:b/>
          <w:bCs/>
          <w:color w:val="auto"/>
          <w:sz w:val="20"/>
          <w:szCs w:val="20"/>
        </w:rPr>
      </w:pPr>
      <w:r w:rsidRPr="004122E5">
        <w:rPr>
          <w:rFonts w:ascii="Arial" w:hAnsi="Arial" w:cs="Arial"/>
          <w:b/>
          <w:bCs/>
          <w:color w:val="auto"/>
          <w:sz w:val="20"/>
          <w:szCs w:val="20"/>
        </w:rPr>
        <w:t xml:space="preserve">Is </w:t>
      </w:r>
      <w:r w:rsidR="003B2509">
        <w:rPr>
          <w:rFonts w:ascii="Arial" w:hAnsi="Arial" w:cs="Arial"/>
          <w:b/>
          <w:bCs/>
          <w:color w:val="auto"/>
          <w:sz w:val="20"/>
          <w:szCs w:val="20"/>
        </w:rPr>
        <w:t xml:space="preserve">the </w:t>
      </w:r>
      <w:r w:rsidRPr="004122E5">
        <w:rPr>
          <w:rFonts w:ascii="Arial" w:hAnsi="Arial" w:cs="Arial"/>
          <w:b/>
          <w:bCs/>
          <w:color w:val="auto"/>
          <w:sz w:val="20"/>
          <w:szCs w:val="20"/>
        </w:rPr>
        <w:t xml:space="preserve">obligation </w:t>
      </w:r>
      <w:r w:rsidR="001A1EC9" w:rsidRPr="004122E5">
        <w:rPr>
          <w:rFonts w:ascii="Arial" w:hAnsi="Arial" w:cs="Arial"/>
          <w:b/>
          <w:bCs/>
          <w:color w:val="auto"/>
          <w:sz w:val="20"/>
          <w:szCs w:val="20"/>
        </w:rPr>
        <w:t xml:space="preserve">set out in Column C of Annex 1 </w:t>
      </w:r>
      <w:r w:rsidR="00877179" w:rsidRPr="004122E5">
        <w:rPr>
          <w:rFonts w:ascii="Arial" w:hAnsi="Arial" w:cs="Arial"/>
          <w:b/>
          <w:bCs/>
          <w:color w:val="auto"/>
          <w:sz w:val="20"/>
          <w:szCs w:val="20"/>
        </w:rPr>
        <w:t xml:space="preserve">a Substitute Reference </w:t>
      </w:r>
      <w:r w:rsidRPr="004122E5">
        <w:rPr>
          <w:rFonts w:ascii="Arial" w:hAnsi="Arial" w:cs="Arial"/>
          <w:b/>
          <w:bCs/>
          <w:color w:val="auto"/>
          <w:sz w:val="20"/>
          <w:szCs w:val="20"/>
        </w:rPr>
        <w:t xml:space="preserve">Obligation of </w:t>
      </w:r>
      <w:r w:rsidR="001A1EC9" w:rsidRPr="004122E5">
        <w:rPr>
          <w:rFonts w:ascii="Arial" w:hAnsi="Arial" w:cs="Arial"/>
          <w:b/>
          <w:bCs/>
          <w:color w:val="auto"/>
          <w:sz w:val="20"/>
          <w:szCs w:val="20"/>
        </w:rPr>
        <w:t xml:space="preserve">the </w:t>
      </w:r>
      <w:r w:rsidR="00877179" w:rsidRPr="004122E5">
        <w:rPr>
          <w:rFonts w:ascii="Arial" w:hAnsi="Arial" w:cs="Arial"/>
          <w:b/>
          <w:bCs/>
          <w:color w:val="auto"/>
          <w:sz w:val="20"/>
          <w:szCs w:val="20"/>
        </w:rPr>
        <w:t xml:space="preserve">relevant </w:t>
      </w:r>
      <w:r w:rsidRPr="004122E5">
        <w:rPr>
          <w:rFonts w:ascii="Arial" w:hAnsi="Arial" w:cs="Arial"/>
          <w:b/>
          <w:bCs/>
          <w:iCs/>
          <w:color w:val="auto"/>
          <w:sz w:val="20"/>
          <w:szCs w:val="20"/>
        </w:rPr>
        <w:t>Affected Reference Entity</w:t>
      </w:r>
      <w:r w:rsidR="00877179" w:rsidRPr="004122E5">
        <w:rPr>
          <w:rFonts w:ascii="Arial" w:hAnsi="Arial" w:cs="Arial"/>
          <w:b/>
          <w:bCs/>
          <w:iCs/>
          <w:color w:val="auto"/>
          <w:sz w:val="20"/>
          <w:szCs w:val="20"/>
        </w:rPr>
        <w:t xml:space="preserve"> set out in </w:t>
      </w:r>
      <w:r w:rsidR="00506FD5" w:rsidRPr="004122E5">
        <w:rPr>
          <w:rFonts w:ascii="Arial" w:hAnsi="Arial" w:cs="Arial"/>
          <w:b/>
          <w:bCs/>
          <w:iCs/>
          <w:color w:val="auto"/>
          <w:sz w:val="20"/>
          <w:szCs w:val="20"/>
        </w:rPr>
        <w:t>Column A of Annex 1</w:t>
      </w:r>
      <w:r w:rsidRPr="004122E5">
        <w:rPr>
          <w:rFonts w:ascii="Arial" w:hAnsi="Arial" w:cs="Arial"/>
          <w:b/>
          <w:bCs/>
          <w:color w:val="auto"/>
          <w:sz w:val="20"/>
          <w:szCs w:val="20"/>
        </w:rPr>
        <w:t xml:space="preserve">, while preserving the economic equivalent, as closely as practicable, of the delivery and payment obligations of two hypothetical parties to a Relevant Transaction that would be affected by the identification of a Substitute Reference Obligation? </w:t>
      </w:r>
    </w:p>
    <w:p w:rsidR="00960CB0" w:rsidRDefault="00960CB0">
      <w:pPr>
        <w:spacing w:after="200" w:line="276" w:lineRule="auto"/>
        <w:rPr>
          <w:rFonts w:ascii="Arial" w:hAnsi="Arial" w:cs="Arial"/>
          <w:sz w:val="20"/>
          <w:szCs w:val="20"/>
        </w:rPr>
      </w:pPr>
      <w:r>
        <w:rPr>
          <w:rFonts w:ascii="Arial" w:hAnsi="Arial" w:cs="Arial"/>
          <w:sz w:val="20"/>
          <w:szCs w:val="20"/>
        </w:rPr>
        <w:br w:type="page"/>
      </w:r>
    </w:p>
    <w:p w:rsidR="002937BE" w:rsidRDefault="00960CB0" w:rsidP="00960CB0">
      <w:pPr>
        <w:pStyle w:val="Default"/>
        <w:jc w:val="center"/>
        <w:rPr>
          <w:rFonts w:ascii="Arial" w:hAnsi="Arial" w:cs="Arial"/>
          <w:color w:val="auto"/>
          <w:sz w:val="20"/>
          <w:szCs w:val="20"/>
          <w:u w:val="single"/>
        </w:rPr>
      </w:pPr>
      <w:r w:rsidRPr="00960CB0">
        <w:rPr>
          <w:rFonts w:ascii="Arial" w:hAnsi="Arial" w:cs="Arial"/>
          <w:color w:val="auto"/>
          <w:sz w:val="20"/>
          <w:szCs w:val="20"/>
          <w:u w:val="single"/>
        </w:rPr>
        <w:lastRenderedPageBreak/>
        <w:t>Annex 1</w:t>
      </w:r>
    </w:p>
    <w:p w:rsidR="00960CB0" w:rsidRDefault="00960CB0" w:rsidP="00960CB0">
      <w:pPr>
        <w:pStyle w:val="Default"/>
        <w:jc w:val="center"/>
        <w:rPr>
          <w:rFonts w:ascii="Arial" w:hAnsi="Arial" w:cs="Arial"/>
          <w:color w:val="auto"/>
          <w:sz w:val="20"/>
          <w:szCs w:val="20"/>
          <w:u w:val="single"/>
        </w:rPr>
      </w:pPr>
    </w:p>
    <w:tbl>
      <w:tblPr>
        <w:tblStyle w:val="TableGrid"/>
        <w:tblW w:w="8834" w:type="dxa"/>
        <w:tblInd w:w="1055" w:type="dxa"/>
        <w:tblLayout w:type="fixed"/>
        <w:tblLook w:val="04A0" w:firstRow="1" w:lastRow="0" w:firstColumn="1" w:lastColumn="0" w:noHBand="0" w:noVBand="1"/>
      </w:tblPr>
      <w:tblGrid>
        <w:gridCol w:w="2310"/>
        <w:gridCol w:w="3264"/>
        <w:gridCol w:w="3260"/>
      </w:tblGrid>
      <w:tr w:rsidR="00560D94" w:rsidTr="000E098E">
        <w:tc>
          <w:tcPr>
            <w:tcW w:w="2310" w:type="dxa"/>
          </w:tcPr>
          <w:p w:rsidR="00560D94" w:rsidRPr="00560D94" w:rsidRDefault="00560D94" w:rsidP="00960CB0">
            <w:pPr>
              <w:pStyle w:val="Default"/>
              <w:jc w:val="center"/>
              <w:rPr>
                <w:rFonts w:ascii="Arial" w:hAnsi="Arial" w:cs="Arial"/>
                <w:color w:val="auto"/>
                <w:sz w:val="20"/>
                <w:szCs w:val="20"/>
              </w:rPr>
            </w:pPr>
            <w:r w:rsidRPr="00560D94">
              <w:rPr>
                <w:rFonts w:ascii="Arial" w:hAnsi="Arial" w:cs="Arial"/>
                <w:color w:val="auto"/>
                <w:sz w:val="20"/>
                <w:szCs w:val="20"/>
              </w:rPr>
              <w:t>Column A – Affected Reference Entity</w:t>
            </w:r>
          </w:p>
        </w:tc>
        <w:tc>
          <w:tcPr>
            <w:tcW w:w="3264" w:type="dxa"/>
          </w:tcPr>
          <w:p w:rsidR="00560D94" w:rsidRPr="00560D94" w:rsidRDefault="00560D94" w:rsidP="00B65A3C">
            <w:pPr>
              <w:pStyle w:val="Default"/>
              <w:jc w:val="center"/>
              <w:rPr>
                <w:rFonts w:ascii="Arial" w:hAnsi="Arial" w:cs="Arial"/>
                <w:color w:val="auto"/>
                <w:sz w:val="20"/>
                <w:szCs w:val="20"/>
              </w:rPr>
            </w:pPr>
            <w:r w:rsidRPr="00560D94">
              <w:rPr>
                <w:rFonts w:ascii="Arial" w:hAnsi="Arial" w:cs="Arial"/>
                <w:color w:val="auto"/>
                <w:sz w:val="20"/>
                <w:szCs w:val="20"/>
              </w:rPr>
              <w:t>Column B – Reference Obligation</w:t>
            </w:r>
          </w:p>
        </w:tc>
        <w:tc>
          <w:tcPr>
            <w:tcW w:w="3260" w:type="dxa"/>
          </w:tcPr>
          <w:p w:rsidR="00560D94" w:rsidRPr="00560D94" w:rsidRDefault="00560D94" w:rsidP="00960CB0">
            <w:pPr>
              <w:pStyle w:val="Default"/>
              <w:jc w:val="center"/>
              <w:rPr>
                <w:rFonts w:ascii="Arial" w:hAnsi="Arial" w:cs="Arial"/>
                <w:color w:val="auto"/>
                <w:sz w:val="20"/>
                <w:szCs w:val="20"/>
              </w:rPr>
            </w:pPr>
            <w:r w:rsidRPr="00560D94">
              <w:rPr>
                <w:rFonts w:ascii="Arial" w:hAnsi="Arial" w:cs="Arial"/>
                <w:color w:val="auto"/>
                <w:sz w:val="20"/>
                <w:szCs w:val="20"/>
              </w:rPr>
              <w:t>Column C – Substitute Reference Obligation</w:t>
            </w:r>
          </w:p>
        </w:tc>
      </w:tr>
      <w:tr w:rsidR="00560D94" w:rsidTr="000E098E">
        <w:tc>
          <w:tcPr>
            <w:tcW w:w="2310" w:type="dxa"/>
          </w:tcPr>
          <w:p w:rsidR="00560D94" w:rsidRPr="008F7F2D" w:rsidRDefault="00560D94" w:rsidP="00960CB0">
            <w:pPr>
              <w:pStyle w:val="Default"/>
              <w:rPr>
                <w:rFonts w:ascii="Arial" w:hAnsi="Arial" w:cs="Arial"/>
                <w:color w:val="auto"/>
                <w:sz w:val="20"/>
                <w:szCs w:val="20"/>
                <w:u w:val="single"/>
              </w:rPr>
            </w:pPr>
            <w:proofErr w:type="spellStart"/>
            <w:r w:rsidRPr="008F7F2D">
              <w:rPr>
                <w:rFonts w:ascii="Arial" w:hAnsi="Arial" w:cs="Arial"/>
                <w:sz w:val="20"/>
                <w:szCs w:val="20"/>
              </w:rPr>
              <w:t>Banca</w:t>
            </w:r>
            <w:proofErr w:type="spellEnd"/>
            <w:r w:rsidRPr="008F7F2D">
              <w:rPr>
                <w:rFonts w:ascii="Arial" w:hAnsi="Arial" w:cs="Arial"/>
                <w:sz w:val="20"/>
                <w:szCs w:val="20"/>
              </w:rPr>
              <w:t xml:space="preserve"> Monte </w:t>
            </w:r>
            <w:proofErr w:type="spellStart"/>
            <w:r w:rsidRPr="008F7F2D">
              <w:rPr>
                <w:rFonts w:ascii="Arial" w:hAnsi="Arial" w:cs="Arial"/>
                <w:sz w:val="20"/>
                <w:szCs w:val="20"/>
              </w:rPr>
              <w:t>dei</w:t>
            </w:r>
            <w:proofErr w:type="spellEnd"/>
            <w:r w:rsidRPr="008F7F2D">
              <w:rPr>
                <w:rFonts w:ascii="Arial" w:hAnsi="Arial" w:cs="Arial"/>
                <w:sz w:val="20"/>
                <w:szCs w:val="20"/>
              </w:rPr>
              <w:t xml:space="preserve"> </w:t>
            </w:r>
            <w:proofErr w:type="spellStart"/>
            <w:r w:rsidRPr="008F7F2D">
              <w:rPr>
                <w:rFonts w:ascii="Arial" w:hAnsi="Arial" w:cs="Arial"/>
                <w:sz w:val="20"/>
                <w:szCs w:val="20"/>
              </w:rPr>
              <w:t>Paschi</w:t>
            </w:r>
            <w:proofErr w:type="spellEnd"/>
            <w:r w:rsidRPr="008F7F2D">
              <w:rPr>
                <w:rFonts w:ascii="Arial" w:hAnsi="Arial" w:cs="Arial"/>
                <w:sz w:val="20"/>
                <w:szCs w:val="20"/>
              </w:rPr>
              <w:t xml:space="preserve"> di Siena </w:t>
            </w:r>
            <w:proofErr w:type="spellStart"/>
            <w:r w:rsidRPr="008F7F2D">
              <w:rPr>
                <w:rFonts w:ascii="Arial" w:hAnsi="Arial" w:cs="Arial"/>
                <w:sz w:val="20"/>
                <w:szCs w:val="20"/>
              </w:rPr>
              <w:t>S.p.A</w:t>
            </w:r>
            <w:proofErr w:type="spellEnd"/>
            <w:r w:rsidRPr="008F7F2D">
              <w:rPr>
                <w:rFonts w:ascii="Arial" w:hAnsi="Arial" w:cs="Arial"/>
                <w:sz w:val="20"/>
                <w:szCs w:val="20"/>
              </w:rPr>
              <w:t>.</w:t>
            </w:r>
          </w:p>
        </w:tc>
        <w:tc>
          <w:tcPr>
            <w:tcW w:w="3264" w:type="dxa"/>
          </w:tcPr>
          <w:p w:rsidR="000E098E" w:rsidRDefault="000E098E" w:rsidP="00960CB0">
            <w:pPr>
              <w:pStyle w:val="Default"/>
              <w:rPr>
                <w:rFonts w:ascii="Arial" w:hAnsi="Arial" w:cs="Arial"/>
                <w:sz w:val="20"/>
                <w:szCs w:val="20"/>
              </w:rPr>
            </w:pPr>
            <w:r>
              <w:rPr>
                <w:rFonts w:ascii="Arial" w:hAnsi="Arial" w:cs="Arial"/>
                <w:sz w:val="20"/>
                <w:szCs w:val="20"/>
              </w:rPr>
              <w:t>Bond:</w:t>
            </w:r>
          </w:p>
          <w:p w:rsidR="000E098E" w:rsidRDefault="009C020C" w:rsidP="00960CB0">
            <w:pPr>
              <w:pStyle w:val="Default"/>
              <w:rPr>
                <w:rFonts w:ascii="Arial" w:hAnsi="Arial" w:cs="Arial"/>
                <w:sz w:val="20"/>
                <w:szCs w:val="20"/>
              </w:rPr>
            </w:pPr>
            <w:r>
              <w:rPr>
                <w:rFonts w:ascii="Arial" w:hAnsi="Arial" w:cs="Arial"/>
                <w:sz w:val="20"/>
                <w:szCs w:val="20"/>
              </w:rPr>
              <w:t xml:space="preserve">Coupon: </w:t>
            </w:r>
            <w:r w:rsidR="00DB5835">
              <w:rPr>
                <w:rFonts w:ascii="Arial" w:hAnsi="Arial" w:cs="Arial"/>
                <w:sz w:val="20"/>
                <w:szCs w:val="20"/>
              </w:rPr>
              <w:t xml:space="preserve">4 </w:t>
            </w:r>
            <w:r w:rsidR="005271C1" w:rsidRPr="00DB5835">
              <w:rPr>
                <w:rFonts w:ascii="Arial" w:hAnsi="Arial" w:cs="Arial"/>
                <w:sz w:val="20"/>
                <w:szCs w:val="20"/>
                <w:vertAlign w:val="superscript"/>
              </w:rPr>
              <w:t>1/2</w:t>
            </w:r>
            <w:r w:rsidR="000E098E">
              <w:rPr>
                <w:rFonts w:ascii="Arial" w:hAnsi="Arial" w:cs="Arial"/>
                <w:sz w:val="20"/>
                <w:szCs w:val="20"/>
              </w:rPr>
              <w:t>%</w:t>
            </w:r>
          </w:p>
          <w:p w:rsidR="000E098E" w:rsidRDefault="000E098E" w:rsidP="00960CB0">
            <w:pPr>
              <w:pStyle w:val="Default"/>
              <w:rPr>
                <w:rFonts w:ascii="Arial" w:hAnsi="Arial" w:cs="Arial"/>
                <w:sz w:val="20"/>
                <w:szCs w:val="20"/>
              </w:rPr>
            </w:pPr>
            <w:r>
              <w:rPr>
                <w:rFonts w:ascii="Arial" w:hAnsi="Arial" w:cs="Arial"/>
                <w:sz w:val="20"/>
                <w:szCs w:val="20"/>
              </w:rPr>
              <w:t xml:space="preserve">Due: 24 September </w:t>
            </w:r>
            <w:r w:rsidR="00471863" w:rsidRPr="00471863">
              <w:rPr>
                <w:rFonts w:ascii="Arial" w:hAnsi="Arial" w:cs="Arial"/>
                <w:sz w:val="20"/>
                <w:szCs w:val="20"/>
              </w:rPr>
              <w:t xml:space="preserve">2015 </w:t>
            </w:r>
          </w:p>
          <w:p w:rsidR="000E098E" w:rsidRDefault="00471863" w:rsidP="00960CB0">
            <w:pPr>
              <w:pStyle w:val="Default"/>
              <w:rPr>
                <w:rFonts w:ascii="Arial" w:hAnsi="Arial" w:cs="Arial"/>
                <w:sz w:val="20"/>
                <w:szCs w:val="20"/>
              </w:rPr>
            </w:pPr>
            <w:r>
              <w:rPr>
                <w:rFonts w:ascii="Arial" w:hAnsi="Arial" w:cs="Arial"/>
                <w:sz w:val="20"/>
                <w:szCs w:val="20"/>
              </w:rPr>
              <w:t>Called</w:t>
            </w:r>
            <w:r w:rsidR="000E098E">
              <w:rPr>
                <w:rFonts w:ascii="Arial" w:hAnsi="Arial" w:cs="Arial"/>
                <w:sz w:val="20"/>
                <w:szCs w:val="20"/>
              </w:rPr>
              <w:t>: 24 September 2010</w:t>
            </w:r>
          </w:p>
          <w:p w:rsidR="00471863" w:rsidRDefault="000E098E" w:rsidP="00960CB0">
            <w:pPr>
              <w:pStyle w:val="Default"/>
              <w:rPr>
                <w:rFonts w:ascii="Arial" w:hAnsi="Arial" w:cs="Arial"/>
                <w:sz w:val="20"/>
                <w:szCs w:val="20"/>
              </w:rPr>
            </w:pPr>
            <w:r>
              <w:rPr>
                <w:rFonts w:ascii="Arial" w:hAnsi="Arial" w:cs="Arial"/>
                <w:sz w:val="20"/>
                <w:szCs w:val="20"/>
              </w:rPr>
              <w:t xml:space="preserve">ISIN: </w:t>
            </w:r>
            <w:r w:rsidRPr="008F7F2D">
              <w:rPr>
                <w:rFonts w:ascii="Arial" w:hAnsi="Arial" w:cs="Arial"/>
                <w:sz w:val="20"/>
                <w:szCs w:val="20"/>
              </w:rPr>
              <w:t>XS0176510641</w:t>
            </w:r>
            <w:r w:rsidR="00471863">
              <w:rPr>
                <w:rFonts w:ascii="Arial" w:hAnsi="Arial" w:cs="Arial"/>
                <w:sz w:val="20"/>
                <w:szCs w:val="20"/>
              </w:rPr>
              <w:br/>
            </w:r>
          </w:p>
          <w:p w:rsidR="000E098E" w:rsidRDefault="000E098E" w:rsidP="00960CB0">
            <w:pPr>
              <w:pStyle w:val="Default"/>
              <w:rPr>
                <w:rFonts w:ascii="Arial" w:hAnsi="Arial" w:cs="Arial"/>
                <w:sz w:val="20"/>
                <w:szCs w:val="20"/>
              </w:rPr>
            </w:pPr>
            <w:r>
              <w:rPr>
                <w:rFonts w:ascii="Arial" w:hAnsi="Arial" w:cs="Arial"/>
                <w:sz w:val="20"/>
                <w:szCs w:val="20"/>
              </w:rPr>
              <w:t>Bond:</w:t>
            </w:r>
          </w:p>
          <w:p w:rsidR="000E098E" w:rsidRDefault="009C020C" w:rsidP="00960CB0">
            <w:pPr>
              <w:pStyle w:val="Default"/>
              <w:rPr>
                <w:rFonts w:ascii="Arial" w:hAnsi="Arial" w:cs="Arial"/>
                <w:sz w:val="20"/>
                <w:szCs w:val="20"/>
              </w:rPr>
            </w:pPr>
            <w:r>
              <w:rPr>
                <w:rFonts w:ascii="Arial" w:hAnsi="Arial" w:cs="Arial"/>
                <w:sz w:val="20"/>
                <w:szCs w:val="20"/>
              </w:rPr>
              <w:t xml:space="preserve">Coupon: </w:t>
            </w:r>
            <w:r w:rsidR="000E098E">
              <w:rPr>
                <w:rFonts w:ascii="Arial" w:hAnsi="Arial" w:cs="Arial"/>
                <w:sz w:val="20"/>
                <w:szCs w:val="20"/>
              </w:rPr>
              <w:t>Floating Rate</w:t>
            </w:r>
          </w:p>
          <w:p w:rsidR="000E098E" w:rsidRDefault="000E098E" w:rsidP="00960CB0">
            <w:pPr>
              <w:pStyle w:val="Default"/>
              <w:rPr>
                <w:rFonts w:ascii="Arial" w:hAnsi="Arial" w:cs="Arial"/>
                <w:sz w:val="20"/>
                <w:szCs w:val="20"/>
              </w:rPr>
            </w:pPr>
            <w:r>
              <w:rPr>
                <w:rFonts w:ascii="Arial" w:hAnsi="Arial" w:cs="Arial"/>
                <w:sz w:val="20"/>
                <w:szCs w:val="20"/>
              </w:rPr>
              <w:t>Due: 1 June 2014</w:t>
            </w:r>
          </w:p>
          <w:p w:rsidR="00471863" w:rsidRDefault="000E098E" w:rsidP="00960CB0">
            <w:pPr>
              <w:pStyle w:val="Default"/>
              <w:rPr>
                <w:rFonts w:ascii="Arial" w:hAnsi="Arial" w:cs="Arial"/>
                <w:sz w:val="20"/>
                <w:szCs w:val="20"/>
              </w:rPr>
            </w:pPr>
            <w:r>
              <w:rPr>
                <w:rFonts w:ascii="Arial" w:hAnsi="Arial" w:cs="Arial"/>
                <w:sz w:val="20"/>
                <w:szCs w:val="20"/>
              </w:rPr>
              <w:t>ISIN:</w:t>
            </w:r>
            <w:r w:rsidR="009C020C">
              <w:rPr>
                <w:rFonts w:ascii="Arial" w:hAnsi="Arial" w:cs="Arial"/>
                <w:sz w:val="20"/>
                <w:szCs w:val="20"/>
              </w:rPr>
              <w:t xml:space="preserve"> </w:t>
            </w:r>
            <w:r w:rsidR="00560D94" w:rsidRPr="008F7F2D">
              <w:rPr>
                <w:rFonts w:ascii="Arial" w:hAnsi="Arial" w:cs="Arial"/>
                <w:sz w:val="20"/>
                <w:szCs w:val="20"/>
              </w:rPr>
              <w:t xml:space="preserve">XS0193513602 </w:t>
            </w:r>
          </w:p>
          <w:p w:rsidR="00471863" w:rsidRDefault="00471863" w:rsidP="00960CB0">
            <w:pPr>
              <w:pStyle w:val="Default"/>
              <w:rPr>
                <w:rFonts w:ascii="Arial" w:hAnsi="Arial" w:cs="Arial"/>
                <w:sz w:val="20"/>
                <w:szCs w:val="20"/>
              </w:rPr>
            </w:pPr>
          </w:p>
          <w:p w:rsidR="000E098E" w:rsidRDefault="000E098E" w:rsidP="00960CB0">
            <w:pPr>
              <w:pStyle w:val="Default"/>
              <w:rPr>
                <w:rFonts w:ascii="Arial" w:hAnsi="Arial" w:cs="Arial"/>
                <w:sz w:val="20"/>
                <w:szCs w:val="20"/>
              </w:rPr>
            </w:pPr>
            <w:r>
              <w:rPr>
                <w:rFonts w:ascii="Arial" w:hAnsi="Arial" w:cs="Arial"/>
                <w:sz w:val="20"/>
                <w:szCs w:val="20"/>
              </w:rPr>
              <w:t>Bond:</w:t>
            </w:r>
          </w:p>
          <w:p w:rsidR="000E098E" w:rsidRDefault="009C020C" w:rsidP="00960CB0">
            <w:pPr>
              <w:pStyle w:val="Default"/>
              <w:rPr>
                <w:rFonts w:ascii="Arial" w:hAnsi="Arial" w:cs="Arial"/>
                <w:sz w:val="20"/>
                <w:szCs w:val="20"/>
              </w:rPr>
            </w:pPr>
            <w:r>
              <w:rPr>
                <w:rFonts w:ascii="Arial" w:hAnsi="Arial" w:cs="Arial"/>
                <w:sz w:val="20"/>
                <w:szCs w:val="20"/>
              </w:rPr>
              <w:t xml:space="preserve">Coupon: </w:t>
            </w:r>
            <w:r w:rsidR="000E098E">
              <w:rPr>
                <w:rFonts w:ascii="Arial" w:hAnsi="Arial" w:cs="Arial"/>
                <w:sz w:val="20"/>
                <w:szCs w:val="20"/>
              </w:rPr>
              <w:t>5</w:t>
            </w:r>
            <w:r w:rsidR="00DB5835">
              <w:rPr>
                <w:rFonts w:ascii="Arial" w:hAnsi="Arial" w:cs="Arial"/>
                <w:sz w:val="20"/>
                <w:szCs w:val="20"/>
              </w:rPr>
              <w:t xml:space="preserve"> </w:t>
            </w:r>
            <w:r w:rsidR="005271C1" w:rsidRPr="00DB5835">
              <w:rPr>
                <w:rFonts w:ascii="Arial" w:hAnsi="Arial" w:cs="Arial"/>
                <w:sz w:val="20"/>
                <w:szCs w:val="20"/>
                <w:vertAlign w:val="superscript"/>
              </w:rPr>
              <w:t>5/8</w:t>
            </w:r>
            <w:r w:rsidR="000E098E">
              <w:rPr>
                <w:rFonts w:ascii="Arial" w:hAnsi="Arial" w:cs="Arial"/>
                <w:sz w:val="20"/>
                <w:szCs w:val="20"/>
              </w:rPr>
              <w:t>%</w:t>
            </w:r>
          </w:p>
          <w:p w:rsidR="000E098E" w:rsidRDefault="000E098E" w:rsidP="00960CB0">
            <w:pPr>
              <w:pStyle w:val="Default"/>
              <w:rPr>
                <w:rFonts w:ascii="Arial" w:hAnsi="Arial" w:cs="Arial"/>
                <w:sz w:val="20"/>
                <w:szCs w:val="20"/>
              </w:rPr>
            </w:pPr>
            <w:r>
              <w:rPr>
                <w:rFonts w:ascii="Arial" w:hAnsi="Arial" w:cs="Arial"/>
                <w:sz w:val="20"/>
                <w:szCs w:val="20"/>
              </w:rPr>
              <w:t>Due: 20 July 2011</w:t>
            </w:r>
          </w:p>
          <w:p w:rsidR="00BE2E71" w:rsidRDefault="00BE2E71" w:rsidP="00960CB0">
            <w:pPr>
              <w:pStyle w:val="Default"/>
              <w:rPr>
                <w:rFonts w:ascii="Arial" w:hAnsi="Arial" w:cs="Arial"/>
                <w:sz w:val="20"/>
                <w:szCs w:val="20"/>
              </w:rPr>
            </w:pPr>
            <w:r>
              <w:rPr>
                <w:rFonts w:ascii="Arial" w:hAnsi="Arial" w:cs="Arial"/>
                <w:sz w:val="20"/>
                <w:szCs w:val="20"/>
              </w:rPr>
              <w:t xml:space="preserve">Called: 20 July 2006 </w:t>
            </w:r>
          </w:p>
          <w:p w:rsidR="00560D94" w:rsidRPr="008F7F2D" w:rsidRDefault="00BE2E71" w:rsidP="00960CB0">
            <w:pPr>
              <w:pStyle w:val="Default"/>
              <w:rPr>
                <w:rFonts w:ascii="Arial" w:hAnsi="Arial" w:cs="Arial"/>
                <w:color w:val="auto"/>
                <w:sz w:val="20"/>
                <w:szCs w:val="20"/>
                <w:u w:val="single"/>
              </w:rPr>
            </w:pPr>
            <w:r>
              <w:rPr>
                <w:rFonts w:ascii="Arial" w:hAnsi="Arial" w:cs="Arial"/>
                <w:sz w:val="20"/>
                <w:szCs w:val="20"/>
              </w:rPr>
              <w:t xml:space="preserve">ISIN: </w:t>
            </w:r>
            <w:r w:rsidR="00560D94" w:rsidRPr="008F7F2D">
              <w:rPr>
                <w:rFonts w:ascii="Arial" w:hAnsi="Arial" w:cs="Arial"/>
                <w:sz w:val="20"/>
                <w:szCs w:val="20"/>
              </w:rPr>
              <w:t>XS0132818401</w:t>
            </w:r>
            <w:r>
              <w:rPr>
                <w:rFonts w:ascii="Arial" w:hAnsi="Arial" w:cs="Arial"/>
                <w:sz w:val="20"/>
                <w:szCs w:val="20"/>
              </w:rPr>
              <w:t xml:space="preserve"> </w:t>
            </w:r>
          </w:p>
        </w:tc>
        <w:tc>
          <w:tcPr>
            <w:tcW w:w="3260" w:type="dxa"/>
          </w:tcPr>
          <w:p w:rsidR="00AD04DC" w:rsidRDefault="00AD04DC" w:rsidP="00960CB0">
            <w:pPr>
              <w:pStyle w:val="Default"/>
              <w:rPr>
                <w:rFonts w:ascii="Arial" w:hAnsi="Arial" w:cs="Arial"/>
                <w:sz w:val="20"/>
                <w:szCs w:val="20"/>
              </w:rPr>
            </w:pPr>
            <w:r>
              <w:rPr>
                <w:rFonts w:ascii="Arial" w:hAnsi="Arial" w:cs="Arial"/>
                <w:sz w:val="20"/>
                <w:szCs w:val="20"/>
              </w:rPr>
              <w:t>Bond:</w:t>
            </w:r>
          </w:p>
          <w:p w:rsidR="00AD04DC" w:rsidRDefault="009C020C" w:rsidP="00960CB0">
            <w:pPr>
              <w:pStyle w:val="Default"/>
              <w:rPr>
                <w:rFonts w:ascii="Arial" w:hAnsi="Arial" w:cs="Arial"/>
                <w:sz w:val="20"/>
                <w:szCs w:val="20"/>
              </w:rPr>
            </w:pPr>
            <w:r>
              <w:rPr>
                <w:rFonts w:ascii="Arial" w:hAnsi="Arial" w:cs="Arial"/>
                <w:sz w:val="20"/>
                <w:szCs w:val="20"/>
              </w:rPr>
              <w:t xml:space="preserve">Coupon: </w:t>
            </w:r>
            <w:r w:rsidR="00AD04DC">
              <w:rPr>
                <w:rFonts w:ascii="Arial" w:hAnsi="Arial" w:cs="Arial"/>
                <w:sz w:val="20"/>
                <w:szCs w:val="20"/>
              </w:rPr>
              <w:t>5</w:t>
            </w:r>
            <w:r w:rsidR="005271C1">
              <w:rPr>
                <w:rFonts w:ascii="Arial" w:hAnsi="Arial" w:cs="Arial"/>
                <w:sz w:val="20"/>
                <w:szCs w:val="20"/>
              </w:rPr>
              <w:t xml:space="preserve"> </w:t>
            </w:r>
            <w:r w:rsidR="005271C1" w:rsidRPr="00DB5835">
              <w:rPr>
                <w:rFonts w:ascii="Arial" w:hAnsi="Arial" w:cs="Arial"/>
                <w:sz w:val="20"/>
                <w:szCs w:val="20"/>
                <w:vertAlign w:val="superscript"/>
              </w:rPr>
              <w:t>3/5</w:t>
            </w:r>
            <w:r w:rsidR="00AD04DC">
              <w:rPr>
                <w:rFonts w:ascii="Arial" w:hAnsi="Arial" w:cs="Arial"/>
                <w:sz w:val="20"/>
                <w:szCs w:val="20"/>
              </w:rPr>
              <w:t>%</w:t>
            </w:r>
          </w:p>
          <w:p w:rsidR="00AD04DC" w:rsidRDefault="00AD04DC" w:rsidP="00960CB0">
            <w:pPr>
              <w:pStyle w:val="Default"/>
              <w:rPr>
                <w:rFonts w:ascii="Arial" w:hAnsi="Arial" w:cs="Arial"/>
                <w:sz w:val="20"/>
                <w:szCs w:val="20"/>
              </w:rPr>
            </w:pPr>
            <w:r>
              <w:rPr>
                <w:rFonts w:ascii="Arial" w:hAnsi="Arial" w:cs="Arial"/>
                <w:sz w:val="20"/>
                <w:szCs w:val="20"/>
              </w:rPr>
              <w:t>Due: 9 September 2020</w:t>
            </w:r>
          </w:p>
          <w:p w:rsidR="00560D94" w:rsidRPr="008F7F2D" w:rsidRDefault="00AD04DC" w:rsidP="00960CB0">
            <w:pPr>
              <w:pStyle w:val="Default"/>
              <w:rPr>
                <w:rFonts w:ascii="Arial" w:hAnsi="Arial" w:cs="Arial"/>
                <w:color w:val="auto"/>
                <w:sz w:val="20"/>
                <w:szCs w:val="20"/>
                <w:u w:val="single"/>
              </w:rPr>
            </w:pPr>
            <w:r>
              <w:rPr>
                <w:rFonts w:ascii="Arial" w:hAnsi="Arial" w:cs="Arial"/>
                <w:sz w:val="20"/>
                <w:szCs w:val="20"/>
              </w:rPr>
              <w:t xml:space="preserve">ISIN: </w:t>
            </w:r>
            <w:r w:rsidR="00560D94" w:rsidRPr="008F7F2D">
              <w:rPr>
                <w:rFonts w:ascii="Arial" w:hAnsi="Arial" w:cs="Arial"/>
                <w:sz w:val="20"/>
                <w:szCs w:val="20"/>
              </w:rPr>
              <w:t>XS0540544912</w:t>
            </w:r>
            <w:r w:rsidR="00E92774" w:rsidRPr="00E92774">
              <w:rPr>
                <w:rFonts w:ascii="Arial" w:hAnsi="Arial" w:cs="Arial"/>
                <w:color w:val="FF0000"/>
              </w:rPr>
              <w:t>*</w:t>
            </w:r>
          </w:p>
        </w:tc>
      </w:tr>
      <w:tr w:rsidR="00560D94" w:rsidTr="000E098E">
        <w:tc>
          <w:tcPr>
            <w:tcW w:w="2310" w:type="dxa"/>
          </w:tcPr>
          <w:p w:rsidR="00560D94" w:rsidRPr="008F7F2D" w:rsidRDefault="00560D94" w:rsidP="00960CB0">
            <w:pPr>
              <w:pStyle w:val="Default"/>
              <w:rPr>
                <w:rFonts w:ascii="Arial" w:hAnsi="Arial" w:cs="Arial"/>
                <w:color w:val="auto"/>
                <w:sz w:val="20"/>
                <w:szCs w:val="20"/>
                <w:u w:val="single"/>
              </w:rPr>
            </w:pPr>
            <w:bookmarkStart w:id="0" w:name="_GoBack"/>
            <w:proofErr w:type="spellStart"/>
            <w:r w:rsidRPr="008F7F2D">
              <w:rPr>
                <w:rFonts w:ascii="Arial" w:hAnsi="Arial" w:cs="Arial"/>
                <w:sz w:val="20"/>
                <w:szCs w:val="20"/>
              </w:rPr>
              <w:t>Banco</w:t>
            </w:r>
            <w:proofErr w:type="spellEnd"/>
            <w:r w:rsidRPr="008F7F2D">
              <w:rPr>
                <w:rFonts w:ascii="Arial" w:hAnsi="Arial" w:cs="Arial"/>
                <w:sz w:val="20"/>
                <w:szCs w:val="20"/>
              </w:rPr>
              <w:t xml:space="preserve"> </w:t>
            </w:r>
            <w:proofErr w:type="spellStart"/>
            <w:r w:rsidRPr="008F7F2D">
              <w:rPr>
                <w:rFonts w:ascii="Arial" w:hAnsi="Arial" w:cs="Arial"/>
                <w:sz w:val="20"/>
                <w:szCs w:val="20"/>
              </w:rPr>
              <w:t>Comercial</w:t>
            </w:r>
            <w:proofErr w:type="spellEnd"/>
            <w:r w:rsidRPr="008F7F2D">
              <w:rPr>
                <w:rFonts w:ascii="Arial" w:hAnsi="Arial" w:cs="Arial"/>
                <w:sz w:val="20"/>
                <w:szCs w:val="20"/>
              </w:rPr>
              <w:t xml:space="preserve"> </w:t>
            </w:r>
            <w:proofErr w:type="spellStart"/>
            <w:r w:rsidRPr="008F7F2D">
              <w:rPr>
                <w:rFonts w:ascii="Arial" w:hAnsi="Arial" w:cs="Arial"/>
                <w:sz w:val="20"/>
                <w:szCs w:val="20"/>
              </w:rPr>
              <w:t>Portugues</w:t>
            </w:r>
            <w:proofErr w:type="spellEnd"/>
            <w:r w:rsidRPr="008F7F2D">
              <w:rPr>
                <w:rFonts w:ascii="Arial" w:hAnsi="Arial" w:cs="Arial"/>
                <w:sz w:val="20"/>
                <w:szCs w:val="20"/>
              </w:rPr>
              <w:t>, S.A</w:t>
            </w:r>
            <w:bookmarkEnd w:id="0"/>
            <w:r w:rsidRPr="008F7F2D">
              <w:rPr>
                <w:rFonts w:ascii="Arial" w:hAnsi="Arial" w:cs="Arial"/>
                <w:sz w:val="20"/>
                <w:szCs w:val="20"/>
              </w:rPr>
              <w:t>.</w:t>
            </w:r>
          </w:p>
        </w:tc>
        <w:tc>
          <w:tcPr>
            <w:tcW w:w="3264" w:type="dxa"/>
          </w:tcPr>
          <w:p w:rsidR="00090B86" w:rsidRDefault="00090B86" w:rsidP="001061F5">
            <w:pPr>
              <w:pStyle w:val="Default"/>
              <w:rPr>
                <w:rFonts w:ascii="Arial" w:hAnsi="Arial" w:cs="Arial"/>
                <w:sz w:val="20"/>
                <w:szCs w:val="20"/>
              </w:rPr>
            </w:pPr>
            <w:r>
              <w:rPr>
                <w:rFonts w:ascii="Arial" w:hAnsi="Arial" w:cs="Arial"/>
                <w:sz w:val="20"/>
                <w:szCs w:val="20"/>
              </w:rPr>
              <w:t>Bond:</w:t>
            </w:r>
          </w:p>
          <w:p w:rsidR="00090B86" w:rsidRDefault="009C020C" w:rsidP="001061F5">
            <w:pPr>
              <w:pStyle w:val="Default"/>
              <w:rPr>
                <w:rFonts w:ascii="Arial" w:hAnsi="Arial" w:cs="Arial"/>
                <w:sz w:val="20"/>
                <w:szCs w:val="20"/>
              </w:rPr>
            </w:pPr>
            <w:r>
              <w:rPr>
                <w:rFonts w:ascii="Arial" w:hAnsi="Arial" w:cs="Arial"/>
                <w:sz w:val="20"/>
                <w:szCs w:val="20"/>
              </w:rPr>
              <w:t xml:space="preserve">Coupon: </w:t>
            </w:r>
            <w:r w:rsidR="00090B86">
              <w:rPr>
                <w:rFonts w:ascii="Arial" w:hAnsi="Arial" w:cs="Arial"/>
                <w:sz w:val="20"/>
                <w:szCs w:val="20"/>
              </w:rPr>
              <w:t>6</w:t>
            </w:r>
            <w:r w:rsidR="005271C1">
              <w:rPr>
                <w:rFonts w:ascii="Arial" w:hAnsi="Arial" w:cs="Arial"/>
                <w:sz w:val="20"/>
                <w:szCs w:val="20"/>
              </w:rPr>
              <w:t xml:space="preserve"> </w:t>
            </w:r>
            <w:r w:rsidR="005271C1" w:rsidRPr="00DB5835">
              <w:rPr>
                <w:rFonts w:ascii="Arial" w:hAnsi="Arial" w:cs="Arial"/>
                <w:sz w:val="20"/>
                <w:szCs w:val="20"/>
                <w:vertAlign w:val="superscript"/>
              </w:rPr>
              <w:t>1/4</w:t>
            </w:r>
            <w:r w:rsidR="00090B86">
              <w:rPr>
                <w:rFonts w:ascii="Arial" w:hAnsi="Arial" w:cs="Arial"/>
                <w:sz w:val="20"/>
                <w:szCs w:val="20"/>
              </w:rPr>
              <w:t>%</w:t>
            </w:r>
          </w:p>
          <w:p w:rsidR="00090B86" w:rsidRDefault="00090B86" w:rsidP="001061F5">
            <w:pPr>
              <w:pStyle w:val="Default"/>
              <w:rPr>
                <w:rFonts w:ascii="Arial" w:hAnsi="Arial" w:cs="Arial"/>
                <w:sz w:val="20"/>
                <w:szCs w:val="20"/>
              </w:rPr>
            </w:pPr>
            <w:r>
              <w:rPr>
                <w:rFonts w:ascii="Arial" w:hAnsi="Arial" w:cs="Arial"/>
                <w:sz w:val="20"/>
                <w:szCs w:val="20"/>
              </w:rPr>
              <w:t>Due: 29 March 2011</w:t>
            </w:r>
          </w:p>
          <w:p w:rsidR="00560D94" w:rsidRPr="008F7F2D" w:rsidRDefault="00090B86" w:rsidP="001061F5">
            <w:pPr>
              <w:pStyle w:val="Default"/>
              <w:rPr>
                <w:rFonts w:ascii="Arial" w:hAnsi="Arial" w:cs="Arial"/>
                <w:sz w:val="20"/>
                <w:szCs w:val="20"/>
              </w:rPr>
            </w:pPr>
            <w:r>
              <w:rPr>
                <w:rFonts w:ascii="Arial" w:hAnsi="Arial" w:cs="Arial"/>
                <w:sz w:val="20"/>
                <w:szCs w:val="20"/>
              </w:rPr>
              <w:t xml:space="preserve">ISIN: </w:t>
            </w:r>
            <w:r w:rsidR="00560D94" w:rsidRPr="008F7F2D">
              <w:rPr>
                <w:rFonts w:ascii="Arial" w:hAnsi="Arial" w:cs="Arial"/>
                <w:sz w:val="20"/>
                <w:szCs w:val="20"/>
              </w:rPr>
              <w:t>XS0127011798</w:t>
            </w:r>
            <w:r w:rsidR="00471863">
              <w:rPr>
                <w:rFonts w:ascii="Arial" w:hAnsi="Arial" w:cs="Arial"/>
                <w:sz w:val="20"/>
                <w:szCs w:val="20"/>
              </w:rPr>
              <w:br/>
            </w:r>
          </w:p>
          <w:p w:rsidR="00951AE7" w:rsidRDefault="00951AE7" w:rsidP="001061F5">
            <w:pPr>
              <w:pStyle w:val="Default"/>
              <w:rPr>
                <w:rFonts w:ascii="Arial" w:hAnsi="Arial" w:cs="Arial"/>
                <w:sz w:val="20"/>
                <w:szCs w:val="20"/>
              </w:rPr>
            </w:pPr>
            <w:r>
              <w:rPr>
                <w:rFonts w:ascii="Arial" w:hAnsi="Arial" w:cs="Arial"/>
                <w:sz w:val="20"/>
                <w:szCs w:val="20"/>
              </w:rPr>
              <w:t>Bond:</w:t>
            </w:r>
          </w:p>
          <w:p w:rsidR="00951AE7" w:rsidRDefault="009C020C" w:rsidP="001061F5">
            <w:pPr>
              <w:pStyle w:val="Default"/>
              <w:rPr>
                <w:rFonts w:ascii="Arial" w:hAnsi="Arial" w:cs="Arial"/>
                <w:sz w:val="20"/>
                <w:szCs w:val="20"/>
              </w:rPr>
            </w:pPr>
            <w:r>
              <w:rPr>
                <w:rFonts w:ascii="Arial" w:hAnsi="Arial" w:cs="Arial"/>
                <w:sz w:val="20"/>
                <w:szCs w:val="20"/>
              </w:rPr>
              <w:t xml:space="preserve">Coupon: </w:t>
            </w:r>
            <w:r w:rsidR="00951AE7">
              <w:rPr>
                <w:rFonts w:ascii="Arial" w:hAnsi="Arial" w:cs="Arial"/>
                <w:sz w:val="20"/>
                <w:szCs w:val="20"/>
              </w:rPr>
              <w:t>6</w:t>
            </w:r>
            <w:r w:rsidR="005271C1">
              <w:rPr>
                <w:rFonts w:ascii="Arial" w:hAnsi="Arial" w:cs="Arial"/>
                <w:sz w:val="20"/>
                <w:szCs w:val="20"/>
              </w:rPr>
              <w:t xml:space="preserve"> </w:t>
            </w:r>
            <w:r w:rsidR="005271C1" w:rsidRPr="00DB5835">
              <w:rPr>
                <w:rFonts w:ascii="Arial" w:hAnsi="Arial" w:cs="Arial"/>
                <w:sz w:val="20"/>
                <w:szCs w:val="20"/>
                <w:vertAlign w:val="superscript"/>
              </w:rPr>
              <w:t>1/4</w:t>
            </w:r>
            <w:r w:rsidR="00951AE7">
              <w:rPr>
                <w:rFonts w:ascii="Arial" w:hAnsi="Arial" w:cs="Arial"/>
                <w:sz w:val="20"/>
                <w:szCs w:val="20"/>
              </w:rPr>
              <w:t>%</w:t>
            </w:r>
          </w:p>
          <w:p w:rsidR="00951AE7" w:rsidRDefault="00951AE7" w:rsidP="001061F5">
            <w:pPr>
              <w:pStyle w:val="Default"/>
              <w:rPr>
                <w:rFonts w:ascii="Arial" w:hAnsi="Arial" w:cs="Arial"/>
                <w:sz w:val="20"/>
                <w:szCs w:val="20"/>
              </w:rPr>
            </w:pPr>
            <w:r>
              <w:rPr>
                <w:rFonts w:ascii="Arial" w:hAnsi="Arial" w:cs="Arial"/>
                <w:sz w:val="20"/>
                <w:szCs w:val="20"/>
              </w:rPr>
              <w:t>Due: 17 May 2011</w:t>
            </w:r>
          </w:p>
          <w:p w:rsidR="00560D94" w:rsidRPr="008F7F2D" w:rsidRDefault="00951AE7" w:rsidP="001061F5">
            <w:pPr>
              <w:pStyle w:val="Default"/>
              <w:rPr>
                <w:rFonts w:ascii="Arial" w:hAnsi="Arial" w:cs="Arial"/>
                <w:sz w:val="20"/>
                <w:szCs w:val="20"/>
              </w:rPr>
            </w:pPr>
            <w:r>
              <w:rPr>
                <w:rFonts w:ascii="Arial" w:hAnsi="Arial" w:cs="Arial"/>
                <w:sz w:val="20"/>
                <w:szCs w:val="20"/>
              </w:rPr>
              <w:t>ISIN:</w:t>
            </w:r>
            <w:r w:rsidR="00B6508E">
              <w:rPr>
                <w:rFonts w:ascii="Arial" w:hAnsi="Arial" w:cs="Arial"/>
                <w:sz w:val="20"/>
                <w:szCs w:val="20"/>
              </w:rPr>
              <w:t xml:space="preserve"> </w:t>
            </w:r>
            <w:r w:rsidR="00560D94" w:rsidRPr="008F7F2D">
              <w:rPr>
                <w:rFonts w:ascii="Arial" w:hAnsi="Arial" w:cs="Arial"/>
                <w:sz w:val="20"/>
                <w:szCs w:val="20"/>
              </w:rPr>
              <w:t>XS0129239454</w:t>
            </w:r>
            <w:r w:rsidR="00471863">
              <w:rPr>
                <w:rFonts w:ascii="Arial" w:hAnsi="Arial" w:cs="Arial"/>
                <w:sz w:val="20"/>
                <w:szCs w:val="20"/>
              </w:rPr>
              <w:br/>
            </w:r>
          </w:p>
          <w:p w:rsidR="00B6508E" w:rsidRDefault="00B6508E" w:rsidP="001061F5">
            <w:pPr>
              <w:pStyle w:val="Default"/>
              <w:rPr>
                <w:rFonts w:ascii="Arial" w:hAnsi="Arial" w:cs="Arial"/>
                <w:sz w:val="20"/>
                <w:szCs w:val="20"/>
              </w:rPr>
            </w:pPr>
            <w:r>
              <w:rPr>
                <w:rFonts w:ascii="Arial" w:hAnsi="Arial" w:cs="Arial"/>
                <w:sz w:val="20"/>
                <w:szCs w:val="20"/>
              </w:rPr>
              <w:t>Bond:</w:t>
            </w:r>
          </w:p>
          <w:p w:rsidR="00B6508E" w:rsidRDefault="009C020C" w:rsidP="001061F5">
            <w:pPr>
              <w:pStyle w:val="Default"/>
              <w:rPr>
                <w:rFonts w:ascii="Arial" w:hAnsi="Arial" w:cs="Arial"/>
                <w:sz w:val="20"/>
                <w:szCs w:val="20"/>
              </w:rPr>
            </w:pPr>
            <w:r>
              <w:rPr>
                <w:rFonts w:ascii="Arial" w:hAnsi="Arial" w:cs="Arial"/>
                <w:sz w:val="20"/>
                <w:szCs w:val="20"/>
              </w:rPr>
              <w:t xml:space="preserve">Coupon: </w:t>
            </w:r>
            <w:r w:rsidR="00B6508E">
              <w:rPr>
                <w:rFonts w:ascii="Arial" w:hAnsi="Arial" w:cs="Arial"/>
                <w:sz w:val="20"/>
                <w:szCs w:val="20"/>
              </w:rPr>
              <w:t>Floating Rate</w:t>
            </w:r>
          </w:p>
          <w:p w:rsidR="00B6508E" w:rsidRDefault="00B6508E" w:rsidP="001061F5">
            <w:pPr>
              <w:pStyle w:val="Default"/>
              <w:rPr>
                <w:rFonts w:ascii="Arial" w:hAnsi="Arial" w:cs="Arial"/>
                <w:sz w:val="20"/>
                <w:szCs w:val="20"/>
              </w:rPr>
            </w:pPr>
            <w:r>
              <w:rPr>
                <w:rFonts w:ascii="Arial" w:hAnsi="Arial" w:cs="Arial"/>
                <w:sz w:val="20"/>
                <w:szCs w:val="20"/>
              </w:rPr>
              <w:t>Due: 28 October 2013</w:t>
            </w:r>
          </w:p>
          <w:p w:rsidR="00560D94" w:rsidRPr="008F7F2D" w:rsidRDefault="00B6508E" w:rsidP="001061F5">
            <w:pPr>
              <w:pStyle w:val="Default"/>
              <w:rPr>
                <w:rFonts w:ascii="Arial" w:hAnsi="Arial" w:cs="Arial"/>
                <w:color w:val="auto"/>
                <w:sz w:val="20"/>
                <w:szCs w:val="20"/>
                <w:u w:val="single"/>
              </w:rPr>
            </w:pPr>
            <w:r>
              <w:rPr>
                <w:rFonts w:ascii="Arial" w:hAnsi="Arial" w:cs="Arial"/>
                <w:sz w:val="20"/>
                <w:szCs w:val="20"/>
              </w:rPr>
              <w:t xml:space="preserve">ISIN: </w:t>
            </w:r>
            <w:r w:rsidR="00560D94" w:rsidRPr="008F7F2D">
              <w:rPr>
                <w:rFonts w:ascii="Arial" w:hAnsi="Arial" w:cs="Arial"/>
                <w:sz w:val="20"/>
                <w:szCs w:val="20"/>
              </w:rPr>
              <w:t>XS0179193189</w:t>
            </w:r>
          </w:p>
        </w:tc>
        <w:tc>
          <w:tcPr>
            <w:tcW w:w="3260" w:type="dxa"/>
          </w:tcPr>
          <w:p w:rsidR="00627E42" w:rsidRDefault="00627E42" w:rsidP="001061F5">
            <w:pPr>
              <w:pStyle w:val="Default"/>
              <w:rPr>
                <w:rFonts w:ascii="Arial" w:hAnsi="Arial" w:cs="Arial"/>
                <w:sz w:val="20"/>
                <w:szCs w:val="20"/>
              </w:rPr>
            </w:pPr>
            <w:r>
              <w:rPr>
                <w:rFonts w:ascii="Arial" w:hAnsi="Arial" w:cs="Arial"/>
                <w:sz w:val="20"/>
                <w:szCs w:val="20"/>
              </w:rPr>
              <w:t>Bond:</w:t>
            </w:r>
          </w:p>
          <w:p w:rsidR="00627E42" w:rsidRDefault="009C020C" w:rsidP="001061F5">
            <w:pPr>
              <w:pStyle w:val="Default"/>
              <w:rPr>
                <w:rFonts w:ascii="Arial" w:hAnsi="Arial" w:cs="Arial"/>
                <w:sz w:val="20"/>
                <w:szCs w:val="20"/>
              </w:rPr>
            </w:pPr>
            <w:r>
              <w:rPr>
                <w:rFonts w:ascii="Arial" w:hAnsi="Arial" w:cs="Arial"/>
                <w:sz w:val="20"/>
                <w:szCs w:val="20"/>
              </w:rPr>
              <w:t xml:space="preserve">Coupon: </w:t>
            </w:r>
            <w:r w:rsidR="005271C1">
              <w:rPr>
                <w:rFonts w:ascii="Arial" w:hAnsi="Arial" w:cs="Arial"/>
                <w:sz w:val="20"/>
                <w:szCs w:val="20"/>
              </w:rPr>
              <w:t xml:space="preserve">1 </w:t>
            </w:r>
            <w:r w:rsidR="005271C1" w:rsidRPr="00DB5835">
              <w:rPr>
                <w:rFonts w:ascii="Arial" w:hAnsi="Arial" w:cs="Arial"/>
                <w:sz w:val="20"/>
                <w:szCs w:val="20"/>
                <w:vertAlign w:val="superscript"/>
              </w:rPr>
              <w:t>3/250</w:t>
            </w:r>
            <w:r w:rsidR="00627E42">
              <w:rPr>
                <w:rFonts w:ascii="Arial" w:hAnsi="Arial" w:cs="Arial"/>
                <w:sz w:val="20"/>
                <w:szCs w:val="20"/>
              </w:rPr>
              <w:t>%</w:t>
            </w:r>
          </w:p>
          <w:p w:rsidR="00627E42" w:rsidRDefault="00627E42" w:rsidP="001061F5">
            <w:pPr>
              <w:pStyle w:val="Default"/>
              <w:rPr>
                <w:rFonts w:ascii="Arial" w:hAnsi="Arial" w:cs="Arial"/>
                <w:sz w:val="20"/>
                <w:szCs w:val="20"/>
              </w:rPr>
            </w:pPr>
            <w:r>
              <w:rPr>
                <w:rFonts w:ascii="Arial" w:hAnsi="Arial" w:cs="Arial"/>
                <w:sz w:val="20"/>
                <w:szCs w:val="20"/>
              </w:rPr>
              <w:t>Due: 21 December 2016</w:t>
            </w:r>
          </w:p>
          <w:p w:rsidR="00560D94" w:rsidRPr="008F7F2D" w:rsidRDefault="00627E42" w:rsidP="001061F5">
            <w:pPr>
              <w:pStyle w:val="Default"/>
              <w:rPr>
                <w:rFonts w:ascii="Arial" w:hAnsi="Arial" w:cs="Arial"/>
                <w:color w:val="auto"/>
                <w:sz w:val="20"/>
                <w:szCs w:val="20"/>
                <w:u w:val="single"/>
              </w:rPr>
            </w:pPr>
            <w:r>
              <w:rPr>
                <w:rFonts w:ascii="Arial" w:hAnsi="Arial" w:cs="Arial"/>
                <w:sz w:val="20"/>
                <w:szCs w:val="20"/>
              </w:rPr>
              <w:t xml:space="preserve">ISIN: </w:t>
            </w:r>
            <w:r w:rsidR="00560D94" w:rsidRPr="008F7F2D">
              <w:rPr>
                <w:rFonts w:ascii="Arial" w:hAnsi="Arial" w:cs="Arial"/>
                <w:sz w:val="20"/>
                <w:szCs w:val="20"/>
              </w:rPr>
              <w:t>XS0278435226</w:t>
            </w:r>
            <w:r w:rsidR="00E92774" w:rsidRPr="00E92774">
              <w:rPr>
                <w:rFonts w:ascii="Arial" w:hAnsi="Arial" w:cs="Arial"/>
                <w:color w:val="FF0000"/>
              </w:rPr>
              <w:t>**</w:t>
            </w:r>
          </w:p>
        </w:tc>
      </w:tr>
      <w:tr w:rsidR="00560D94" w:rsidTr="000E098E">
        <w:tc>
          <w:tcPr>
            <w:tcW w:w="2310" w:type="dxa"/>
          </w:tcPr>
          <w:p w:rsidR="00560D94" w:rsidRPr="008F7F2D" w:rsidRDefault="00560D94" w:rsidP="001061F5">
            <w:pPr>
              <w:pStyle w:val="Default"/>
              <w:rPr>
                <w:rFonts w:ascii="Arial" w:hAnsi="Arial" w:cs="Arial"/>
                <w:color w:val="auto"/>
                <w:sz w:val="20"/>
                <w:szCs w:val="20"/>
                <w:u w:val="single"/>
              </w:rPr>
            </w:pPr>
            <w:r w:rsidRPr="008F7F2D">
              <w:rPr>
                <w:rFonts w:ascii="Arial" w:hAnsi="Arial" w:cs="Arial"/>
                <w:sz w:val="20"/>
                <w:szCs w:val="20"/>
              </w:rPr>
              <w:t>BANCA POPOLARE DI MILANO SOC. COOP. A R.L.</w:t>
            </w:r>
          </w:p>
        </w:tc>
        <w:tc>
          <w:tcPr>
            <w:tcW w:w="3264" w:type="dxa"/>
          </w:tcPr>
          <w:p w:rsidR="00910729" w:rsidRDefault="00910729" w:rsidP="001061F5">
            <w:pPr>
              <w:pStyle w:val="Default"/>
              <w:rPr>
                <w:rFonts w:ascii="Arial" w:hAnsi="Arial" w:cs="Arial"/>
                <w:sz w:val="20"/>
                <w:szCs w:val="20"/>
              </w:rPr>
            </w:pPr>
            <w:r>
              <w:rPr>
                <w:rFonts w:ascii="Arial" w:hAnsi="Arial" w:cs="Arial"/>
                <w:sz w:val="20"/>
                <w:szCs w:val="20"/>
              </w:rPr>
              <w:t>Bond:</w:t>
            </w:r>
          </w:p>
          <w:p w:rsidR="00910729" w:rsidRDefault="009C020C" w:rsidP="001061F5">
            <w:pPr>
              <w:pStyle w:val="Default"/>
              <w:rPr>
                <w:rFonts w:ascii="Arial" w:hAnsi="Arial" w:cs="Arial"/>
                <w:sz w:val="20"/>
                <w:szCs w:val="20"/>
              </w:rPr>
            </w:pPr>
            <w:r>
              <w:rPr>
                <w:rFonts w:ascii="Arial" w:hAnsi="Arial" w:cs="Arial"/>
                <w:sz w:val="20"/>
                <w:szCs w:val="20"/>
              </w:rPr>
              <w:t xml:space="preserve">Coupon: </w:t>
            </w:r>
            <w:r w:rsidR="00910729">
              <w:rPr>
                <w:rFonts w:ascii="Arial" w:hAnsi="Arial" w:cs="Arial"/>
                <w:sz w:val="20"/>
                <w:szCs w:val="20"/>
              </w:rPr>
              <w:t>Floating Rate</w:t>
            </w:r>
          </w:p>
          <w:p w:rsidR="00910729" w:rsidRDefault="00910729" w:rsidP="001061F5">
            <w:pPr>
              <w:pStyle w:val="Default"/>
              <w:rPr>
                <w:rFonts w:ascii="Arial" w:hAnsi="Arial" w:cs="Arial"/>
                <w:sz w:val="20"/>
                <w:szCs w:val="20"/>
              </w:rPr>
            </w:pPr>
            <w:r>
              <w:rPr>
                <w:rFonts w:ascii="Arial" w:hAnsi="Arial" w:cs="Arial"/>
                <w:sz w:val="20"/>
                <w:szCs w:val="20"/>
              </w:rPr>
              <w:t>Due: 13 December 2010</w:t>
            </w:r>
          </w:p>
          <w:p w:rsidR="00560D94" w:rsidRDefault="00910729" w:rsidP="001061F5">
            <w:pPr>
              <w:pStyle w:val="Default"/>
              <w:rPr>
                <w:rFonts w:ascii="Arial" w:hAnsi="Arial" w:cs="Arial"/>
                <w:sz w:val="20"/>
                <w:szCs w:val="20"/>
              </w:rPr>
            </w:pPr>
            <w:r>
              <w:rPr>
                <w:rFonts w:ascii="Arial" w:hAnsi="Arial" w:cs="Arial"/>
                <w:sz w:val="20"/>
                <w:szCs w:val="20"/>
              </w:rPr>
              <w:t xml:space="preserve">ISIN: </w:t>
            </w:r>
            <w:r w:rsidR="00560D94" w:rsidRPr="008F7F2D">
              <w:rPr>
                <w:rFonts w:ascii="Arial" w:hAnsi="Arial" w:cs="Arial"/>
                <w:sz w:val="20"/>
                <w:szCs w:val="20"/>
              </w:rPr>
              <w:t>XS0121083629</w:t>
            </w:r>
          </w:p>
          <w:p w:rsidR="00471863" w:rsidRPr="008F7F2D" w:rsidRDefault="00471863" w:rsidP="001061F5">
            <w:pPr>
              <w:pStyle w:val="Default"/>
              <w:rPr>
                <w:rFonts w:ascii="Arial" w:hAnsi="Arial" w:cs="Arial"/>
                <w:sz w:val="20"/>
                <w:szCs w:val="20"/>
              </w:rPr>
            </w:pPr>
          </w:p>
          <w:p w:rsidR="00B974BB" w:rsidRDefault="00B974BB" w:rsidP="001061F5">
            <w:pPr>
              <w:pStyle w:val="Default"/>
              <w:rPr>
                <w:rFonts w:ascii="Arial" w:hAnsi="Arial" w:cs="Arial"/>
                <w:sz w:val="20"/>
                <w:szCs w:val="20"/>
              </w:rPr>
            </w:pPr>
            <w:r>
              <w:rPr>
                <w:rFonts w:ascii="Arial" w:hAnsi="Arial" w:cs="Arial"/>
                <w:sz w:val="20"/>
                <w:szCs w:val="20"/>
              </w:rPr>
              <w:t>Bond:</w:t>
            </w:r>
          </w:p>
          <w:p w:rsidR="00B974BB" w:rsidRDefault="009C020C" w:rsidP="001061F5">
            <w:pPr>
              <w:pStyle w:val="Default"/>
              <w:rPr>
                <w:rFonts w:ascii="Arial" w:hAnsi="Arial" w:cs="Arial"/>
                <w:sz w:val="20"/>
                <w:szCs w:val="20"/>
              </w:rPr>
            </w:pPr>
            <w:r>
              <w:rPr>
                <w:rFonts w:ascii="Arial" w:hAnsi="Arial" w:cs="Arial"/>
                <w:sz w:val="20"/>
                <w:szCs w:val="20"/>
              </w:rPr>
              <w:t xml:space="preserve">Coupon: </w:t>
            </w:r>
            <w:r w:rsidR="00B974BB" w:rsidRPr="00471863">
              <w:rPr>
                <w:rFonts w:ascii="Arial" w:hAnsi="Arial" w:cs="Arial"/>
                <w:sz w:val="20"/>
                <w:szCs w:val="20"/>
              </w:rPr>
              <w:t>7</w:t>
            </w:r>
            <w:r w:rsidR="005271C1">
              <w:rPr>
                <w:rFonts w:ascii="Arial" w:hAnsi="Arial" w:cs="Arial"/>
                <w:sz w:val="20"/>
                <w:szCs w:val="20"/>
              </w:rPr>
              <w:t xml:space="preserve"> </w:t>
            </w:r>
            <w:r w:rsidR="005271C1" w:rsidRPr="00DB5835">
              <w:rPr>
                <w:rFonts w:ascii="Arial" w:hAnsi="Arial" w:cs="Arial"/>
                <w:sz w:val="20"/>
                <w:szCs w:val="20"/>
                <w:vertAlign w:val="superscript"/>
              </w:rPr>
              <w:t>5/8</w:t>
            </w:r>
            <w:r w:rsidR="00B974BB">
              <w:rPr>
                <w:rFonts w:ascii="Arial" w:hAnsi="Arial" w:cs="Arial"/>
                <w:sz w:val="20"/>
                <w:szCs w:val="20"/>
              </w:rPr>
              <w:t>%</w:t>
            </w:r>
          </w:p>
          <w:p w:rsidR="00B974BB" w:rsidRDefault="00B974BB" w:rsidP="001061F5">
            <w:pPr>
              <w:pStyle w:val="Default"/>
              <w:rPr>
                <w:rFonts w:ascii="Arial" w:hAnsi="Arial" w:cs="Arial"/>
                <w:sz w:val="20"/>
                <w:szCs w:val="20"/>
              </w:rPr>
            </w:pPr>
            <w:r>
              <w:rPr>
                <w:rFonts w:ascii="Arial" w:hAnsi="Arial" w:cs="Arial"/>
                <w:sz w:val="20"/>
                <w:szCs w:val="20"/>
              </w:rPr>
              <w:t>Due: 29 June 2011</w:t>
            </w:r>
          </w:p>
          <w:p w:rsidR="00560D94" w:rsidRPr="008F7F2D" w:rsidRDefault="00B974BB" w:rsidP="001061F5">
            <w:pPr>
              <w:pStyle w:val="Default"/>
              <w:rPr>
                <w:rFonts w:ascii="Arial" w:hAnsi="Arial" w:cs="Arial"/>
                <w:color w:val="auto"/>
                <w:sz w:val="20"/>
                <w:szCs w:val="20"/>
                <w:u w:val="single"/>
              </w:rPr>
            </w:pPr>
            <w:r>
              <w:rPr>
                <w:rFonts w:ascii="Arial" w:hAnsi="Arial" w:cs="Arial"/>
                <w:sz w:val="20"/>
                <w:szCs w:val="20"/>
              </w:rPr>
              <w:t xml:space="preserve">ISIN: </w:t>
            </w:r>
            <w:r w:rsidR="00560D94" w:rsidRPr="008F7F2D">
              <w:rPr>
                <w:rFonts w:ascii="Arial" w:hAnsi="Arial" w:cs="Arial"/>
                <w:sz w:val="20"/>
                <w:szCs w:val="20"/>
              </w:rPr>
              <w:t>XS0131739665</w:t>
            </w:r>
          </w:p>
        </w:tc>
        <w:tc>
          <w:tcPr>
            <w:tcW w:w="3260" w:type="dxa"/>
          </w:tcPr>
          <w:p w:rsidR="00AB26F0" w:rsidRDefault="00AB26F0" w:rsidP="001061F5">
            <w:pPr>
              <w:pStyle w:val="Default"/>
              <w:rPr>
                <w:rFonts w:ascii="Arial" w:hAnsi="Arial" w:cs="Arial"/>
                <w:sz w:val="20"/>
                <w:szCs w:val="20"/>
              </w:rPr>
            </w:pPr>
            <w:r>
              <w:rPr>
                <w:rFonts w:ascii="Arial" w:hAnsi="Arial" w:cs="Arial"/>
                <w:sz w:val="20"/>
                <w:szCs w:val="20"/>
              </w:rPr>
              <w:t>Bond:</w:t>
            </w:r>
          </w:p>
          <w:p w:rsidR="00AB26F0" w:rsidRDefault="009C020C" w:rsidP="001061F5">
            <w:pPr>
              <w:pStyle w:val="Default"/>
              <w:rPr>
                <w:rFonts w:ascii="Arial" w:hAnsi="Arial" w:cs="Arial"/>
                <w:sz w:val="20"/>
                <w:szCs w:val="20"/>
              </w:rPr>
            </w:pPr>
            <w:r>
              <w:rPr>
                <w:rFonts w:ascii="Arial" w:hAnsi="Arial" w:cs="Arial"/>
                <w:sz w:val="20"/>
                <w:szCs w:val="20"/>
              </w:rPr>
              <w:t xml:space="preserve">Coupon: </w:t>
            </w:r>
            <w:r w:rsidR="00AB26F0" w:rsidRPr="002F3D2B">
              <w:rPr>
                <w:rFonts w:ascii="Arial" w:hAnsi="Arial" w:cs="Arial"/>
                <w:sz w:val="20"/>
                <w:szCs w:val="20"/>
              </w:rPr>
              <w:t>1</w:t>
            </w:r>
            <w:r w:rsidR="00DC26DE">
              <w:rPr>
                <w:rFonts w:ascii="Arial" w:hAnsi="Arial" w:cs="Arial"/>
                <w:sz w:val="20"/>
                <w:szCs w:val="20"/>
              </w:rPr>
              <w:t xml:space="preserve"> </w:t>
            </w:r>
            <w:r w:rsidR="00DC26DE" w:rsidRPr="00DB5835">
              <w:rPr>
                <w:rFonts w:ascii="Arial" w:hAnsi="Arial" w:cs="Arial"/>
                <w:sz w:val="20"/>
                <w:szCs w:val="20"/>
                <w:vertAlign w:val="superscript"/>
              </w:rPr>
              <w:t>259/1000</w:t>
            </w:r>
            <w:r w:rsidR="00AB26F0">
              <w:rPr>
                <w:rFonts w:ascii="Arial" w:hAnsi="Arial" w:cs="Arial"/>
                <w:sz w:val="20"/>
                <w:szCs w:val="20"/>
              </w:rPr>
              <w:t>%</w:t>
            </w:r>
          </w:p>
          <w:p w:rsidR="00AB26F0" w:rsidRDefault="00AB26F0" w:rsidP="001061F5">
            <w:pPr>
              <w:pStyle w:val="Default"/>
              <w:rPr>
                <w:rFonts w:ascii="Arial" w:hAnsi="Arial" w:cs="Arial"/>
                <w:sz w:val="20"/>
                <w:szCs w:val="20"/>
              </w:rPr>
            </w:pPr>
            <w:r>
              <w:rPr>
                <w:rFonts w:ascii="Arial" w:hAnsi="Arial" w:cs="Arial"/>
                <w:sz w:val="20"/>
                <w:szCs w:val="20"/>
              </w:rPr>
              <w:t>Due: 29 June 2015</w:t>
            </w:r>
          </w:p>
          <w:p w:rsidR="00560D94" w:rsidRPr="00AB26F0" w:rsidRDefault="00AB26F0" w:rsidP="001061F5">
            <w:pPr>
              <w:pStyle w:val="Default"/>
              <w:rPr>
                <w:rFonts w:ascii="Arial" w:hAnsi="Arial" w:cs="Arial"/>
                <w:sz w:val="20"/>
                <w:szCs w:val="20"/>
              </w:rPr>
            </w:pPr>
            <w:r>
              <w:rPr>
                <w:rFonts w:ascii="Arial" w:hAnsi="Arial" w:cs="Arial"/>
                <w:sz w:val="20"/>
                <w:szCs w:val="20"/>
              </w:rPr>
              <w:t xml:space="preserve">ISIN: </w:t>
            </w:r>
            <w:r w:rsidR="00560D94" w:rsidRPr="008F7F2D">
              <w:rPr>
                <w:rFonts w:ascii="Arial" w:hAnsi="Arial" w:cs="Arial"/>
                <w:sz w:val="20"/>
                <w:szCs w:val="20"/>
              </w:rPr>
              <w:t>XS0222841933</w:t>
            </w:r>
            <w:r w:rsidR="00E92774" w:rsidRPr="00E92774">
              <w:rPr>
                <w:rFonts w:ascii="Arial" w:hAnsi="Arial" w:cs="Arial"/>
                <w:color w:val="FF0000"/>
              </w:rPr>
              <w:t>*</w:t>
            </w:r>
          </w:p>
        </w:tc>
      </w:tr>
      <w:tr w:rsidR="00560D94" w:rsidTr="000E098E">
        <w:tc>
          <w:tcPr>
            <w:tcW w:w="2310" w:type="dxa"/>
          </w:tcPr>
          <w:p w:rsidR="00560D94" w:rsidRPr="008F7F2D" w:rsidRDefault="00560D94" w:rsidP="001061F5">
            <w:pPr>
              <w:pStyle w:val="Default"/>
              <w:rPr>
                <w:rFonts w:ascii="Arial" w:hAnsi="Arial" w:cs="Arial"/>
                <w:color w:val="auto"/>
                <w:sz w:val="20"/>
                <w:szCs w:val="20"/>
                <w:u w:val="single"/>
              </w:rPr>
            </w:pPr>
            <w:r w:rsidRPr="008F7F2D">
              <w:rPr>
                <w:rFonts w:ascii="Arial" w:hAnsi="Arial" w:cs="Arial"/>
                <w:sz w:val="20"/>
                <w:szCs w:val="20"/>
              </w:rPr>
              <w:t xml:space="preserve">COMMERZBANK </w:t>
            </w:r>
            <w:proofErr w:type="spellStart"/>
            <w:r w:rsidRPr="008F7F2D">
              <w:rPr>
                <w:rFonts w:ascii="Arial" w:hAnsi="Arial" w:cs="Arial"/>
                <w:sz w:val="20"/>
                <w:szCs w:val="20"/>
              </w:rPr>
              <w:t>Aktiengesellschaft</w:t>
            </w:r>
            <w:proofErr w:type="spellEnd"/>
          </w:p>
        </w:tc>
        <w:tc>
          <w:tcPr>
            <w:tcW w:w="3264" w:type="dxa"/>
          </w:tcPr>
          <w:p w:rsidR="00E853C0" w:rsidRDefault="00E853C0" w:rsidP="001061F5">
            <w:pPr>
              <w:pStyle w:val="Default"/>
              <w:rPr>
                <w:rFonts w:ascii="Arial" w:hAnsi="Arial" w:cs="Arial"/>
                <w:sz w:val="20"/>
                <w:szCs w:val="20"/>
              </w:rPr>
            </w:pPr>
            <w:r>
              <w:rPr>
                <w:rFonts w:ascii="Arial" w:hAnsi="Arial" w:cs="Arial"/>
                <w:sz w:val="20"/>
                <w:szCs w:val="20"/>
              </w:rPr>
              <w:t>Bond:</w:t>
            </w:r>
          </w:p>
          <w:p w:rsidR="00E853C0" w:rsidRDefault="009C020C" w:rsidP="001061F5">
            <w:pPr>
              <w:pStyle w:val="Default"/>
              <w:rPr>
                <w:rFonts w:ascii="Arial" w:hAnsi="Arial" w:cs="Arial"/>
                <w:sz w:val="20"/>
                <w:szCs w:val="20"/>
              </w:rPr>
            </w:pPr>
            <w:r>
              <w:rPr>
                <w:rFonts w:ascii="Arial" w:hAnsi="Arial" w:cs="Arial"/>
                <w:sz w:val="20"/>
                <w:szCs w:val="20"/>
              </w:rPr>
              <w:t xml:space="preserve">Coupon: </w:t>
            </w:r>
            <w:r w:rsidR="00E853C0" w:rsidRPr="00471863">
              <w:rPr>
                <w:rFonts w:ascii="Arial" w:hAnsi="Arial" w:cs="Arial"/>
                <w:sz w:val="20"/>
                <w:szCs w:val="20"/>
              </w:rPr>
              <w:t>6</w:t>
            </w:r>
            <w:r w:rsidR="005271C1">
              <w:rPr>
                <w:rFonts w:ascii="Arial" w:hAnsi="Arial" w:cs="Arial"/>
                <w:sz w:val="20"/>
                <w:szCs w:val="20"/>
              </w:rPr>
              <w:t xml:space="preserve"> </w:t>
            </w:r>
            <w:r w:rsidR="005271C1" w:rsidRPr="0018462C">
              <w:rPr>
                <w:rFonts w:ascii="Arial" w:hAnsi="Arial" w:cs="Arial"/>
                <w:sz w:val="20"/>
                <w:szCs w:val="20"/>
                <w:vertAlign w:val="superscript"/>
              </w:rPr>
              <w:t>1/8</w:t>
            </w:r>
            <w:r w:rsidR="00E853C0">
              <w:rPr>
                <w:rFonts w:ascii="Arial" w:hAnsi="Arial" w:cs="Arial"/>
                <w:sz w:val="20"/>
                <w:szCs w:val="20"/>
              </w:rPr>
              <w:t>%</w:t>
            </w:r>
          </w:p>
          <w:p w:rsidR="00E853C0" w:rsidRDefault="00E853C0" w:rsidP="001061F5">
            <w:pPr>
              <w:pStyle w:val="Default"/>
              <w:rPr>
                <w:rFonts w:ascii="Arial" w:hAnsi="Arial" w:cs="Arial"/>
                <w:sz w:val="20"/>
                <w:szCs w:val="20"/>
              </w:rPr>
            </w:pPr>
            <w:r>
              <w:rPr>
                <w:rFonts w:ascii="Arial" w:hAnsi="Arial" w:cs="Arial"/>
                <w:sz w:val="20"/>
                <w:szCs w:val="20"/>
              </w:rPr>
              <w:t>Due: 2 May 2011</w:t>
            </w:r>
          </w:p>
          <w:p w:rsidR="00560D94" w:rsidRDefault="00E853C0" w:rsidP="001061F5">
            <w:pPr>
              <w:pStyle w:val="Default"/>
              <w:rPr>
                <w:rFonts w:ascii="Arial" w:hAnsi="Arial" w:cs="Arial"/>
                <w:sz w:val="20"/>
                <w:szCs w:val="20"/>
              </w:rPr>
            </w:pPr>
            <w:r>
              <w:rPr>
                <w:rFonts w:ascii="Arial" w:hAnsi="Arial" w:cs="Arial"/>
                <w:sz w:val="20"/>
                <w:szCs w:val="20"/>
              </w:rPr>
              <w:t xml:space="preserve">ISIN: </w:t>
            </w:r>
            <w:r w:rsidR="00560D94" w:rsidRPr="008F7F2D">
              <w:rPr>
                <w:rFonts w:ascii="Arial" w:hAnsi="Arial" w:cs="Arial"/>
                <w:sz w:val="20"/>
                <w:szCs w:val="20"/>
              </w:rPr>
              <w:t xml:space="preserve">DE0006288921 </w:t>
            </w:r>
          </w:p>
          <w:p w:rsidR="0068051A" w:rsidRDefault="0068051A" w:rsidP="001061F5">
            <w:pPr>
              <w:pStyle w:val="Default"/>
              <w:rPr>
                <w:rFonts w:ascii="Arial" w:hAnsi="Arial" w:cs="Arial"/>
                <w:sz w:val="20"/>
                <w:szCs w:val="20"/>
              </w:rPr>
            </w:pPr>
          </w:p>
          <w:p w:rsidR="0068051A" w:rsidRDefault="0068051A" w:rsidP="001061F5">
            <w:pPr>
              <w:pStyle w:val="Default"/>
              <w:rPr>
                <w:rFonts w:ascii="Arial" w:hAnsi="Arial" w:cs="Arial"/>
                <w:sz w:val="20"/>
                <w:szCs w:val="20"/>
              </w:rPr>
            </w:pPr>
          </w:p>
          <w:p w:rsidR="0068051A" w:rsidRPr="0068051A" w:rsidRDefault="0068051A" w:rsidP="001061F5">
            <w:pPr>
              <w:pStyle w:val="Default"/>
              <w:rPr>
                <w:rFonts w:ascii="Arial" w:hAnsi="Arial" w:cs="Arial"/>
                <w:sz w:val="20"/>
                <w:szCs w:val="20"/>
              </w:rPr>
            </w:pPr>
          </w:p>
        </w:tc>
        <w:tc>
          <w:tcPr>
            <w:tcW w:w="3260" w:type="dxa"/>
          </w:tcPr>
          <w:p w:rsidR="00FF4A7A" w:rsidRDefault="00FF4A7A" w:rsidP="001061F5">
            <w:pPr>
              <w:pStyle w:val="Default"/>
              <w:rPr>
                <w:rFonts w:ascii="Arial" w:hAnsi="Arial" w:cs="Arial"/>
                <w:sz w:val="20"/>
                <w:szCs w:val="20"/>
              </w:rPr>
            </w:pPr>
            <w:r>
              <w:rPr>
                <w:rFonts w:ascii="Arial" w:hAnsi="Arial" w:cs="Arial"/>
                <w:sz w:val="20"/>
                <w:szCs w:val="20"/>
              </w:rPr>
              <w:t>Bond:</w:t>
            </w:r>
          </w:p>
          <w:p w:rsidR="00FF4A7A" w:rsidRDefault="009C020C" w:rsidP="001061F5">
            <w:pPr>
              <w:pStyle w:val="Default"/>
              <w:rPr>
                <w:rFonts w:ascii="Arial" w:hAnsi="Arial" w:cs="Arial"/>
                <w:sz w:val="20"/>
                <w:szCs w:val="20"/>
              </w:rPr>
            </w:pPr>
            <w:r>
              <w:rPr>
                <w:rFonts w:ascii="Arial" w:hAnsi="Arial" w:cs="Arial"/>
                <w:sz w:val="20"/>
                <w:szCs w:val="20"/>
              </w:rPr>
              <w:t xml:space="preserve">Coupon: </w:t>
            </w:r>
            <w:r w:rsidR="00FF4A7A" w:rsidRPr="0005778A">
              <w:rPr>
                <w:rFonts w:ascii="Arial" w:hAnsi="Arial" w:cs="Arial"/>
                <w:sz w:val="20"/>
                <w:szCs w:val="20"/>
              </w:rPr>
              <w:t>6</w:t>
            </w:r>
            <w:r w:rsidR="00DC26DE">
              <w:rPr>
                <w:rFonts w:ascii="Arial" w:hAnsi="Arial" w:cs="Arial"/>
                <w:sz w:val="20"/>
                <w:szCs w:val="20"/>
              </w:rPr>
              <w:t xml:space="preserve"> </w:t>
            </w:r>
            <w:r w:rsidR="00DC26DE" w:rsidRPr="00DB5835">
              <w:rPr>
                <w:rFonts w:ascii="Arial" w:hAnsi="Arial" w:cs="Arial"/>
                <w:sz w:val="20"/>
                <w:szCs w:val="20"/>
                <w:vertAlign w:val="superscript"/>
              </w:rPr>
              <w:t>3/8</w:t>
            </w:r>
            <w:r w:rsidR="00FF4A7A">
              <w:rPr>
                <w:rFonts w:ascii="Arial" w:hAnsi="Arial" w:cs="Arial"/>
                <w:sz w:val="20"/>
                <w:szCs w:val="20"/>
              </w:rPr>
              <w:t>%</w:t>
            </w:r>
          </w:p>
          <w:p w:rsidR="00FF4A7A" w:rsidRDefault="00FF4A7A" w:rsidP="001061F5">
            <w:pPr>
              <w:pStyle w:val="Default"/>
              <w:rPr>
                <w:rFonts w:ascii="Arial" w:hAnsi="Arial" w:cs="Arial"/>
                <w:sz w:val="20"/>
                <w:szCs w:val="20"/>
              </w:rPr>
            </w:pPr>
            <w:r>
              <w:rPr>
                <w:rFonts w:ascii="Arial" w:hAnsi="Arial" w:cs="Arial"/>
                <w:sz w:val="20"/>
                <w:szCs w:val="20"/>
              </w:rPr>
              <w:t>Due: 22 March 2019</w:t>
            </w:r>
          </w:p>
          <w:p w:rsidR="00560D94" w:rsidRPr="008F7F2D" w:rsidRDefault="00FF4A7A" w:rsidP="001061F5">
            <w:pPr>
              <w:pStyle w:val="Default"/>
              <w:rPr>
                <w:rFonts w:ascii="Arial" w:hAnsi="Arial" w:cs="Arial"/>
                <w:color w:val="auto"/>
                <w:sz w:val="20"/>
                <w:szCs w:val="20"/>
                <w:u w:val="single"/>
              </w:rPr>
            </w:pPr>
            <w:r>
              <w:rPr>
                <w:rFonts w:ascii="Arial" w:hAnsi="Arial" w:cs="Arial"/>
                <w:sz w:val="20"/>
                <w:szCs w:val="20"/>
              </w:rPr>
              <w:t xml:space="preserve">ISIN: </w:t>
            </w:r>
            <w:r w:rsidR="00560D94" w:rsidRPr="008F7F2D">
              <w:rPr>
                <w:rFonts w:ascii="Arial" w:hAnsi="Arial" w:cs="Arial"/>
                <w:sz w:val="20"/>
                <w:szCs w:val="20"/>
              </w:rPr>
              <w:t>DE000CB83CE3</w:t>
            </w:r>
            <w:r w:rsidR="00E92774" w:rsidRPr="00E92774">
              <w:rPr>
                <w:rFonts w:ascii="Arial" w:hAnsi="Arial" w:cs="Arial"/>
                <w:color w:val="FF0000"/>
              </w:rPr>
              <w:t>*</w:t>
            </w:r>
          </w:p>
        </w:tc>
      </w:tr>
      <w:tr w:rsidR="00560D94" w:rsidTr="00742A3E">
        <w:trPr>
          <w:cantSplit/>
        </w:trPr>
        <w:tc>
          <w:tcPr>
            <w:tcW w:w="2310" w:type="dxa"/>
          </w:tcPr>
          <w:p w:rsidR="00560D94" w:rsidRPr="008F7F2D" w:rsidRDefault="00560D94" w:rsidP="001061F5">
            <w:pPr>
              <w:pStyle w:val="Default"/>
              <w:rPr>
                <w:rFonts w:ascii="Arial" w:hAnsi="Arial" w:cs="Arial"/>
                <w:color w:val="auto"/>
                <w:sz w:val="20"/>
                <w:szCs w:val="20"/>
                <w:u w:val="single"/>
              </w:rPr>
            </w:pPr>
            <w:r w:rsidRPr="008F7F2D">
              <w:rPr>
                <w:rFonts w:ascii="Arial" w:hAnsi="Arial" w:cs="Arial"/>
                <w:sz w:val="20"/>
                <w:szCs w:val="20"/>
              </w:rPr>
              <w:lastRenderedPageBreak/>
              <w:t>LLOYDS BANK PLC</w:t>
            </w:r>
          </w:p>
        </w:tc>
        <w:tc>
          <w:tcPr>
            <w:tcW w:w="3264" w:type="dxa"/>
          </w:tcPr>
          <w:p w:rsidR="00361AE9" w:rsidRDefault="00361AE9" w:rsidP="001061F5">
            <w:pPr>
              <w:pStyle w:val="Default"/>
              <w:rPr>
                <w:rFonts w:ascii="Arial" w:hAnsi="Arial" w:cs="Arial"/>
                <w:sz w:val="20"/>
                <w:szCs w:val="20"/>
              </w:rPr>
            </w:pPr>
            <w:r>
              <w:rPr>
                <w:rFonts w:ascii="Arial" w:hAnsi="Arial" w:cs="Arial"/>
                <w:sz w:val="20"/>
                <w:szCs w:val="20"/>
              </w:rPr>
              <w:t>Bond:</w:t>
            </w:r>
          </w:p>
          <w:p w:rsidR="00361AE9" w:rsidRDefault="009C020C" w:rsidP="001061F5">
            <w:pPr>
              <w:pStyle w:val="Default"/>
              <w:rPr>
                <w:rFonts w:ascii="Arial" w:hAnsi="Arial" w:cs="Arial"/>
                <w:sz w:val="20"/>
                <w:szCs w:val="20"/>
              </w:rPr>
            </w:pPr>
            <w:r>
              <w:rPr>
                <w:rFonts w:ascii="Arial" w:hAnsi="Arial" w:cs="Arial"/>
                <w:sz w:val="20"/>
                <w:szCs w:val="20"/>
              </w:rPr>
              <w:t xml:space="preserve">Coupon: </w:t>
            </w:r>
            <w:r w:rsidR="00361AE9" w:rsidRPr="00A227F7">
              <w:rPr>
                <w:rFonts w:ascii="Arial" w:hAnsi="Arial" w:cs="Arial"/>
                <w:sz w:val="20"/>
                <w:szCs w:val="20"/>
              </w:rPr>
              <w:t>5</w:t>
            </w:r>
            <w:r w:rsidR="001163B1">
              <w:rPr>
                <w:rFonts w:ascii="Arial" w:hAnsi="Arial" w:cs="Arial"/>
                <w:sz w:val="20"/>
                <w:szCs w:val="20"/>
              </w:rPr>
              <w:t xml:space="preserve"> </w:t>
            </w:r>
            <w:r w:rsidR="001163B1" w:rsidRPr="001163B1">
              <w:rPr>
                <w:rFonts w:ascii="Arial" w:hAnsi="Arial" w:cs="Arial"/>
                <w:sz w:val="20"/>
                <w:szCs w:val="20"/>
                <w:vertAlign w:val="superscript"/>
              </w:rPr>
              <w:t>7/8</w:t>
            </w:r>
            <w:r w:rsidR="00361AE9">
              <w:rPr>
                <w:rFonts w:ascii="Arial" w:hAnsi="Arial" w:cs="Arial"/>
                <w:sz w:val="20"/>
                <w:szCs w:val="20"/>
              </w:rPr>
              <w:t>%</w:t>
            </w:r>
          </w:p>
          <w:p w:rsidR="00361AE9" w:rsidRDefault="00361AE9" w:rsidP="001061F5">
            <w:pPr>
              <w:pStyle w:val="Default"/>
              <w:rPr>
                <w:rFonts w:ascii="Arial" w:hAnsi="Arial" w:cs="Arial"/>
                <w:sz w:val="20"/>
                <w:szCs w:val="20"/>
              </w:rPr>
            </w:pPr>
            <w:r>
              <w:rPr>
                <w:rFonts w:ascii="Arial" w:hAnsi="Arial" w:cs="Arial"/>
                <w:sz w:val="20"/>
                <w:szCs w:val="20"/>
              </w:rPr>
              <w:t>Due: 8 July 2014</w:t>
            </w:r>
          </w:p>
          <w:p w:rsidR="00A227F7" w:rsidRDefault="00361AE9" w:rsidP="001061F5">
            <w:pPr>
              <w:pStyle w:val="Default"/>
              <w:rPr>
                <w:rFonts w:ascii="Arial" w:hAnsi="Arial" w:cs="Arial"/>
                <w:sz w:val="20"/>
                <w:szCs w:val="20"/>
              </w:rPr>
            </w:pPr>
            <w:r>
              <w:rPr>
                <w:rFonts w:ascii="Arial" w:hAnsi="Arial" w:cs="Arial"/>
                <w:sz w:val="20"/>
                <w:szCs w:val="20"/>
              </w:rPr>
              <w:t xml:space="preserve">ISIN: </w:t>
            </w:r>
            <w:r w:rsidR="00560D94" w:rsidRPr="008F7F2D">
              <w:rPr>
                <w:rFonts w:ascii="Arial" w:hAnsi="Arial" w:cs="Arial"/>
                <w:sz w:val="20"/>
                <w:szCs w:val="20"/>
              </w:rPr>
              <w:t>XS0145620281</w:t>
            </w:r>
            <w:r>
              <w:rPr>
                <w:rFonts w:ascii="Arial" w:hAnsi="Arial" w:cs="Arial"/>
                <w:sz w:val="20"/>
                <w:szCs w:val="20"/>
              </w:rPr>
              <w:t xml:space="preserve"> </w:t>
            </w:r>
          </w:p>
          <w:p w:rsidR="00A227F7" w:rsidRDefault="00A227F7" w:rsidP="001061F5">
            <w:pPr>
              <w:pStyle w:val="Default"/>
              <w:rPr>
                <w:rFonts w:ascii="Arial" w:hAnsi="Arial" w:cs="Arial"/>
                <w:sz w:val="20"/>
                <w:szCs w:val="20"/>
              </w:rPr>
            </w:pPr>
          </w:p>
          <w:p w:rsidR="000E6B27" w:rsidRDefault="000E6B27" w:rsidP="001061F5">
            <w:pPr>
              <w:pStyle w:val="Default"/>
              <w:rPr>
                <w:rFonts w:ascii="Arial" w:hAnsi="Arial" w:cs="Arial"/>
                <w:sz w:val="20"/>
                <w:szCs w:val="20"/>
              </w:rPr>
            </w:pPr>
            <w:r>
              <w:rPr>
                <w:rFonts w:ascii="Arial" w:hAnsi="Arial" w:cs="Arial"/>
                <w:sz w:val="20"/>
                <w:szCs w:val="20"/>
              </w:rPr>
              <w:t>Bond:</w:t>
            </w:r>
          </w:p>
          <w:p w:rsidR="000E6B27" w:rsidRDefault="009C020C" w:rsidP="001061F5">
            <w:pPr>
              <w:pStyle w:val="Default"/>
              <w:rPr>
                <w:rFonts w:ascii="Arial" w:hAnsi="Arial" w:cs="Arial"/>
                <w:sz w:val="20"/>
                <w:szCs w:val="20"/>
              </w:rPr>
            </w:pPr>
            <w:r>
              <w:rPr>
                <w:rFonts w:ascii="Arial" w:hAnsi="Arial" w:cs="Arial"/>
                <w:sz w:val="20"/>
                <w:szCs w:val="20"/>
              </w:rPr>
              <w:t xml:space="preserve">Coupon: </w:t>
            </w:r>
            <w:r w:rsidR="000E6B27" w:rsidRPr="00A227F7">
              <w:rPr>
                <w:rFonts w:ascii="Arial" w:hAnsi="Arial" w:cs="Arial"/>
                <w:sz w:val="20"/>
                <w:szCs w:val="20"/>
              </w:rPr>
              <w:t>9</w:t>
            </w:r>
            <w:r w:rsidR="001163B1">
              <w:rPr>
                <w:rFonts w:ascii="Arial" w:hAnsi="Arial" w:cs="Arial"/>
                <w:sz w:val="20"/>
                <w:szCs w:val="20"/>
              </w:rPr>
              <w:t xml:space="preserve"> </w:t>
            </w:r>
            <w:r w:rsidR="001163B1" w:rsidRPr="001163B1">
              <w:rPr>
                <w:rFonts w:ascii="Arial" w:hAnsi="Arial" w:cs="Arial"/>
                <w:sz w:val="20"/>
                <w:szCs w:val="20"/>
                <w:vertAlign w:val="superscript"/>
              </w:rPr>
              <w:t>1/2</w:t>
            </w:r>
            <w:r w:rsidR="000E6B27">
              <w:rPr>
                <w:rFonts w:ascii="Arial" w:hAnsi="Arial" w:cs="Arial"/>
                <w:sz w:val="20"/>
                <w:szCs w:val="20"/>
              </w:rPr>
              <w:t>%</w:t>
            </w:r>
          </w:p>
          <w:p w:rsidR="000E6B27" w:rsidRDefault="000E6B27" w:rsidP="001061F5">
            <w:pPr>
              <w:pStyle w:val="Default"/>
              <w:rPr>
                <w:rFonts w:ascii="Arial" w:hAnsi="Arial" w:cs="Arial"/>
                <w:sz w:val="20"/>
                <w:szCs w:val="20"/>
              </w:rPr>
            </w:pPr>
            <w:r>
              <w:rPr>
                <w:rFonts w:ascii="Arial" w:hAnsi="Arial" w:cs="Arial"/>
                <w:sz w:val="20"/>
                <w:szCs w:val="20"/>
              </w:rPr>
              <w:t>Due: 1 June 2009</w:t>
            </w:r>
          </w:p>
          <w:p w:rsidR="00560D94" w:rsidRDefault="000E6B27" w:rsidP="001061F5">
            <w:pPr>
              <w:pStyle w:val="Default"/>
              <w:rPr>
                <w:rFonts w:ascii="Arial" w:hAnsi="Arial" w:cs="Arial"/>
                <w:sz w:val="20"/>
                <w:szCs w:val="20"/>
              </w:rPr>
            </w:pPr>
            <w:r>
              <w:rPr>
                <w:rFonts w:ascii="Arial" w:hAnsi="Arial" w:cs="Arial"/>
                <w:sz w:val="20"/>
                <w:szCs w:val="20"/>
              </w:rPr>
              <w:t xml:space="preserve">ISIN: </w:t>
            </w:r>
            <w:r w:rsidR="00560D94" w:rsidRPr="008F7F2D">
              <w:rPr>
                <w:rFonts w:ascii="Arial" w:hAnsi="Arial" w:cs="Arial"/>
                <w:sz w:val="20"/>
                <w:szCs w:val="20"/>
              </w:rPr>
              <w:t>XS0050668754</w:t>
            </w:r>
          </w:p>
          <w:p w:rsidR="00A227F7" w:rsidRPr="008F7F2D" w:rsidRDefault="00A227F7" w:rsidP="001061F5">
            <w:pPr>
              <w:pStyle w:val="Default"/>
              <w:rPr>
                <w:rFonts w:ascii="Arial" w:hAnsi="Arial" w:cs="Arial"/>
                <w:sz w:val="20"/>
                <w:szCs w:val="20"/>
              </w:rPr>
            </w:pPr>
          </w:p>
          <w:p w:rsidR="000E6B27" w:rsidRDefault="000E6B27" w:rsidP="001061F5">
            <w:pPr>
              <w:pStyle w:val="Default"/>
              <w:rPr>
                <w:rFonts w:ascii="Arial" w:hAnsi="Arial" w:cs="Arial"/>
                <w:sz w:val="20"/>
                <w:szCs w:val="20"/>
              </w:rPr>
            </w:pPr>
            <w:r>
              <w:rPr>
                <w:rFonts w:ascii="Arial" w:hAnsi="Arial" w:cs="Arial"/>
                <w:sz w:val="20"/>
                <w:szCs w:val="20"/>
              </w:rPr>
              <w:t>Bond:</w:t>
            </w:r>
          </w:p>
          <w:p w:rsidR="000E6B27" w:rsidRDefault="009C020C" w:rsidP="001061F5">
            <w:pPr>
              <w:pStyle w:val="Default"/>
              <w:rPr>
                <w:rFonts w:ascii="Arial" w:hAnsi="Arial" w:cs="Arial"/>
                <w:sz w:val="20"/>
                <w:szCs w:val="20"/>
              </w:rPr>
            </w:pPr>
            <w:r>
              <w:rPr>
                <w:rFonts w:ascii="Arial" w:hAnsi="Arial" w:cs="Arial"/>
                <w:sz w:val="20"/>
                <w:szCs w:val="20"/>
              </w:rPr>
              <w:t xml:space="preserve">Coupon: </w:t>
            </w:r>
            <w:r w:rsidR="000E6B27">
              <w:rPr>
                <w:rFonts w:ascii="Arial" w:hAnsi="Arial" w:cs="Arial"/>
                <w:sz w:val="20"/>
                <w:szCs w:val="20"/>
              </w:rPr>
              <w:t>Floating Rate</w:t>
            </w:r>
          </w:p>
          <w:p w:rsidR="000E6B27" w:rsidRDefault="000E6B27" w:rsidP="001061F5">
            <w:pPr>
              <w:pStyle w:val="Default"/>
              <w:rPr>
                <w:rFonts w:ascii="Arial" w:hAnsi="Arial" w:cs="Arial"/>
                <w:sz w:val="20"/>
                <w:szCs w:val="20"/>
              </w:rPr>
            </w:pPr>
            <w:r>
              <w:rPr>
                <w:rFonts w:ascii="Arial" w:hAnsi="Arial" w:cs="Arial"/>
                <w:sz w:val="20"/>
                <w:szCs w:val="20"/>
              </w:rPr>
              <w:t>Due: 26 August 2010</w:t>
            </w:r>
          </w:p>
          <w:p w:rsidR="000E6B27" w:rsidRDefault="000E6B27" w:rsidP="001061F5">
            <w:pPr>
              <w:pStyle w:val="Default"/>
              <w:rPr>
                <w:rFonts w:ascii="Arial" w:hAnsi="Arial" w:cs="Arial"/>
                <w:sz w:val="20"/>
                <w:szCs w:val="20"/>
              </w:rPr>
            </w:pPr>
            <w:r>
              <w:rPr>
                <w:rFonts w:ascii="Arial" w:hAnsi="Arial" w:cs="Arial"/>
                <w:sz w:val="20"/>
                <w:szCs w:val="20"/>
              </w:rPr>
              <w:t>Called: 26 August 2005</w:t>
            </w:r>
          </w:p>
          <w:p w:rsidR="00560D94" w:rsidRPr="008F7F2D" w:rsidRDefault="000E6B27" w:rsidP="001061F5">
            <w:pPr>
              <w:pStyle w:val="Default"/>
              <w:rPr>
                <w:rFonts w:ascii="Arial" w:hAnsi="Arial" w:cs="Arial"/>
                <w:color w:val="auto"/>
                <w:sz w:val="20"/>
                <w:szCs w:val="20"/>
                <w:u w:val="single"/>
              </w:rPr>
            </w:pPr>
            <w:r>
              <w:rPr>
                <w:rFonts w:ascii="Arial" w:hAnsi="Arial" w:cs="Arial"/>
                <w:sz w:val="20"/>
                <w:szCs w:val="20"/>
              </w:rPr>
              <w:t xml:space="preserve">ISIN: </w:t>
            </w:r>
            <w:r w:rsidR="00560D94" w:rsidRPr="008F7F2D">
              <w:rPr>
                <w:rFonts w:ascii="Arial" w:hAnsi="Arial" w:cs="Arial"/>
                <w:sz w:val="20"/>
                <w:szCs w:val="20"/>
              </w:rPr>
              <w:t>XS0116521070</w:t>
            </w:r>
          </w:p>
        </w:tc>
        <w:tc>
          <w:tcPr>
            <w:tcW w:w="3260" w:type="dxa"/>
          </w:tcPr>
          <w:p w:rsidR="000E6B27" w:rsidRDefault="000E6B27" w:rsidP="008F7F2D">
            <w:pPr>
              <w:pStyle w:val="Default"/>
              <w:rPr>
                <w:rFonts w:ascii="Arial" w:hAnsi="Arial" w:cs="Arial"/>
                <w:sz w:val="20"/>
                <w:szCs w:val="20"/>
              </w:rPr>
            </w:pPr>
            <w:r>
              <w:rPr>
                <w:rFonts w:ascii="Arial" w:hAnsi="Arial" w:cs="Arial"/>
                <w:sz w:val="20"/>
                <w:szCs w:val="20"/>
              </w:rPr>
              <w:t>Bond:</w:t>
            </w:r>
          </w:p>
          <w:p w:rsidR="000E6B27" w:rsidRDefault="009C020C" w:rsidP="008F7F2D">
            <w:pPr>
              <w:pStyle w:val="Default"/>
              <w:rPr>
                <w:rFonts w:ascii="Arial" w:hAnsi="Arial" w:cs="Arial"/>
                <w:sz w:val="20"/>
                <w:szCs w:val="20"/>
              </w:rPr>
            </w:pPr>
            <w:r>
              <w:rPr>
                <w:rFonts w:ascii="Arial" w:hAnsi="Arial" w:cs="Arial"/>
                <w:sz w:val="20"/>
                <w:szCs w:val="20"/>
              </w:rPr>
              <w:t xml:space="preserve">Coupon: </w:t>
            </w:r>
            <w:r w:rsidR="000E6B27" w:rsidRPr="007244B6">
              <w:rPr>
                <w:rFonts w:ascii="Arial" w:hAnsi="Arial" w:cs="Arial"/>
                <w:sz w:val="20"/>
                <w:szCs w:val="20"/>
              </w:rPr>
              <w:t>5</w:t>
            </w:r>
            <w:r w:rsidR="001163B1">
              <w:rPr>
                <w:rFonts w:ascii="Arial" w:hAnsi="Arial" w:cs="Arial"/>
                <w:sz w:val="20"/>
                <w:szCs w:val="20"/>
              </w:rPr>
              <w:t xml:space="preserve"> </w:t>
            </w:r>
            <w:r w:rsidR="001163B1" w:rsidRPr="001163B1">
              <w:rPr>
                <w:rFonts w:ascii="Arial" w:hAnsi="Arial" w:cs="Arial"/>
                <w:sz w:val="20"/>
                <w:szCs w:val="20"/>
                <w:vertAlign w:val="superscript"/>
              </w:rPr>
              <w:t>3/4</w:t>
            </w:r>
            <w:r w:rsidR="000E6B27">
              <w:rPr>
                <w:rFonts w:ascii="Arial" w:hAnsi="Arial" w:cs="Arial"/>
                <w:sz w:val="20"/>
                <w:szCs w:val="20"/>
              </w:rPr>
              <w:t>%</w:t>
            </w:r>
          </w:p>
          <w:p w:rsidR="000E6B27" w:rsidRDefault="000E6B27" w:rsidP="008F7F2D">
            <w:pPr>
              <w:pStyle w:val="Default"/>
              <w:rPr>
                <w:rFonts w:ascii="Arial" w:hAnsi="Arial" w:cs="Arial"/>
                <w:sz w:val="20"/>
                <w:szCs w:val="20"/>
              </w:rPr>
            </w:pPr>
            <w:r>
              <w:rPr>
                <w:rFonts w:ascii="Arial" w:hAnsi="Arial" w:cs="Arial"/>
                <w:sz w:val="20"/>
                <w:szCs w:val="20"/>
              </w:rPr>
              <w:t>Due: 9 July 2025</w:t>
            </w:r>
          </w:p>
          <w:p w:rsidR="00560D94" w:rsidRPr="008F7F2D" w:rsidRDefault="000E6B27" w:rsidP="008F7F2D">
            <w:pPr>
              <w:pStyle w:val="Default"/>
              <w:rPr>
                <w:rFonts w:ascii="Arial" w:hAnsi="Arial" w:cs="Arial"/>
                <w:color w:val="auto"/>
                <w:sz w:val="20"/>
                <w:szCs w:val="20"/>
                <w:u w:val="single"/>
              </w:rPr>
            </w:pPr>
            <w:r>
              <w:rPr>
                <w:rFonts w:ascii="Arial" w:hAnsi="Arial" w:cs="Arial"/>
                <w:sz w:val="20"/>
                <w:szCs w:val="20"/>
              </w:rPr>
              <w:t xml:space="preserve">ISIN: </w:t>
            </w:r>
            <w:r w:rsidR="00560D94" w:rsidRPr="008F7F2D">
              <w:rPr>
                <w:rFonts w:ascii="Arial" w:hAnsi="Arial" w:cs="Arial"/>
                <w:sz w:val="20"/>
                <w:szCs w:val="20"/>
              </w:rPr>
              <w:t>XS0195762991</w:t>
            </w:r>
            <w:r w:rsidR="00E92774" w:rsidRPr="00E92774">
              <w:rPr>
                <w:rFonts w:ascii="Arial" w:hAnsi="Arial" w:cs="Arial"/>
                <w:color w:val="FF0000"/>
              </w:rPr>
              <w:t>*</w:t>
            </w:r>
          </w:p>
        </w:tc>
      </w:tr>
      <w:tr w:rsidR="00560D94" w:rsidTr="000E098E">
        <w:tc>
          <w:tcPr>
            <w:tcW w:w="2310" w:type="dxa"/>
          </w:tcPr>
          <w:p w:rsidR="00560D94" w:rsidRPr="008F7F2D" w:rsidRDefault="00560D94" w:rsidP="008F7F2D">
            <w:pPr>
              <w:pStyle w:val="Default"/>
              <w:rPr>
                <w:rFonts w:ascii="Arial" w:hAnsi="Arial" w:cs="Arial"/>
                <w:color w:val="auto"/>
                <w:sz w:val="20"/>
                <w:szCs w:val="20"/>
                <w:u w:val="single"/>
              </w:rPr>
            </w:pPr>
            <w:r w:rsidRPr="008F7F2D">
              <w:rPr>
                <w:rFonts w:ascii="Arial" w:hAnsi="Arial" w:cs="Arial"/>
                <w:sz w:val="20"/>
                <w:szCs w:val="20"/>
              </w:rPr>
              <w:t>BNP PARIBAS</w:t>
            </w:r>
          </w:p>
        </w:tc>
        <w:tc>
          <w:tcPr>
            <w:tcW w:w="3264" w:type="dxa"/>
          </w:tcPr>
          <w:p w:rsidR="00EC6D14" w:rsidRDefault="00EC6D14" w:rsidP="008F7F2D">
            <w:pPr>
              <w:pStyle w:val="Default"/>
              <w:rPr>
                <w:rFonts w:ascii="Arial" w:hAnsi="Arial" w:cs="Arial"/>
                <w:sz w:val="20"/>
                <w:szCs w:val="20"/>
              </w:rPr>
            </w:pPr>
            <w:r>
              <w:rPr>
                <w:rFonts w:ascii="Arial" w:hAnsi="Arial" w:cs="Arial"/>
                <w:sz w:val="20"/>
                <w:szCs w:val="20"/>
              </w:rPr>
              <w:t>Bond:</w:t>
            </w:r>
          </w:p>
          <w:p w:rsidR="00EC6D14" w:rsidRDefault="009C020C" w:rsidP="008F7F2D">
            <w:pPr>
              <w:pStyle w:val="Default"/>
              <w:rPr>
                <w:rFonts w:ascii="Arial" w:hAnsi="Arial" w:cs="Arial"/>
                <w:sz w:val="20"/>
                <w:szCs w:val="20"/>
              </w:rPr>
            </w:pPr>
            <w:r>
              <w:rPr>
                <w:rFonts w:ascii="Arial" w:hAnsi="Arial" w:cs="Arial"/>
                <w:sz w:val="20"/>
                <w:szCs w:val="20"/>
              </w:rPr>
              <w:t xml:space="preserve">Coupon: </w:t>
            </w:r>
            <w:r w:rsidR="00EC6D14" w:rsidRPr="00A227F7">
              <w:rPr>
                <w:rFonts w:ascii="Arial" w:hAnsi="Arial" w:cs="Arial"/>
                <w:sz w:val="20"/>
                <w:szCs w:val="20"/>
              </w:rPr>
              <w:t>5</w:t>
            </w:r>
            <w:r w:rsidR="001163B1">
              <w:rPr>
                <w:rFonts w:ascii="Arial" w:hAnsi="Arial" w:cs="Arial"/>
                <w:sz w:val="20"/>
                <w:szCs w:val="20"/>
              </w:rPr>
              <w:t xml:space="preserve"> </w:t>
            </w:r>
            <w:r w:rsidR="001163B1" w:rsidRPr="001163B1">
              <w:rPr>
                <w:rFonts w:ascii="Arial" w:hAnsi="Arial" w:cs="Arial"/>
                <w:sz w:val="20"/>
                <w:szCs w:val="20"/>
                <w:vertAlign w:val="superscript"/>
              </w:rPr>
              <w:t>1/4</w:t>
            </w:r>
            <w:r w:rsidR="00EC6D14">
              <w:rPr>
                <w:rFonts w:ascii="Arial" w:hAnsi="Arial" w:cs="Arial"/>
                <w:sz w:val="20"/>
                <w:szCs w:val="20"/>
              </w:rPr>
              <w:t>%</w:t>
            </w:r>
          </w:p>
          <w:p w:rsidR="00EC6D14" w:rsidRDefault="00EC6D14" w:rsidP="008F7F2D">
            <w:pPr>
              <w:pStyle w:val="Default"/>
              <w:rPr>
                <w:rFonts w:ascii="Arial" w:hAnsi="Arial" w:cs="Arial"/>
                <w:sz w:val="20"/>
                <w:szCs w:val="20"/>
              </w:rPr>
            </w:pPr>
            <w:r>
              <w:rPr>
                <w:rFonts w:ascii="Arial" w:hAnsi="Arial" w:cs="Arial"/>
                <w:sz w:val="20"/>
                <w:szCs w:val="20"/>
              </w:rPr>
              <w:t>Due: 17 December 2012</w:t>
            </w:r>
          </w:p>
          <w:p w:rsidR="00A227F7" w:rsidRDefault="00EC6D14" w:rsidP="008F7F2D">
            <w:pPr>
              <w:pStyle w:val="Default"/>
              <w:rPr>
                <w:rFonts w:ascii="Arial" w:hAnsi="Arial" w:cs="Arial"/>
                <w:sz w:val="20"/>
                <w:szCs w:val="20"/>
              </w:rPr>
            </w:pPr>
            <w:r>
              <w:rPr>
                <w:rFonts w:ascii="Arial" w:hAnsi="Arial" w:cs="Arial"/>
                <w:sz w:val="20"/>
                <w:szCs w:val="20"/>
              </w:rPr>
              <w:t xml:space="preserve">ISIN: </w:t>
            </w:r>
            <w:r w:rsidR="00560D94" w:rsidRPr="008F7F2D">
              <w:rPr>
                <w:rFonts w:ascii="Arial" w:hAnsi="Arial" w:cs="Arial"/>
                <w:sz w:val="20"/>
                <w:szCs w:val="20"/>
              </w:rPr>
              <w:t>XS0159590610</w:t>
            </w:r>
          </w:p>
          <w:p w:rsidR="00A227F7" w:rsidRDefault="00A227F7" w:rsidP="008F7F2D">
            <w:pPr>
              <w:pStyle w:val="Default"/>
              <w:rPr>
                <w:rFonts w:ascii="Arial" w:hAnsi="Arial" w:cs="Arial"/>
                <w:sz w:val="20"/>
                <w:szCs w:val="20"/>
              </w:rPr>
            </w:pPr>
          </w:p>
          <w:p w:rsidR="00A164D9" w:rsidRDefault="00A164D9" w:rsidP="008F7F2D">
            <w:pPr>
              <w:pStyle w:val="Default"/>
              <w:rPr>
                <w:rFonts w:ascii="Arial" w:hAnsi="Arial" w:cs="Arial"/>
                <w:sz w:val="20"/>
                <w:szCs w:val="20"/>
              </w:rPr>
            </w:pPr>
            <w:r>
              <w:rPr>
                <w:rFonts w:ascii="Arial" w:hAnsi="Arial" w:cs="Arial"/>
                <w:sz w:val="20"/>
                <w:szCs w:val="20"/>
              </w:rPr>
              <w:t>Bond:</w:t>
            </w:r>
          </w:p>
          <w:p w:rsidR="00A164D9" w:rsidRDefault="009C020C" w:rsidP="008F7F2D">
            <w:pPr>
              <w:pStyle w:val="Default"/>
              <w:rPr>
                <w:rFonts w:ascii="Arial" w:hAnsi="Arial" w:cs="Arial"/>
                <w:sz w:val="20"/>
                <w:szCs w:val="20"/>
              </w:rPr>
            </w:pPr>
            <w:r>
              <w:rPr>
                <w:rFonts w:ascii="Arial" w:hAnsi="Arial" w:cs="Arial"/>
                <w:sz w:val="20"/>
                <w:szCs w:val="20"/>
              </w:rPr>
              <w:t xml:space="preserve">Coupon: </w:t>
            </w:r>
            <w:r w:rsidR="00A164D9" w:rsidRPr="00A227F7">
              <w:rPr>
                <w:rFonts w:ascii="Arial" w:hAnsi="Arial" w:cs="Arial"/>
                <w:sz w:val="20"/>
                <w:szCs w:val="20"/>
              </w:rPr>
              <w:t>7</w:t>
            </w:r>
            <w:r w:rsidR="001163B1">
              <w:rPr>
                <w:rFonts w:ascii="Arial" w:hAnsi="Arial" w:cs="Arial"/>
                <w:sz w:val="20"/>
                <w:szCs w:val="20"/>
              </w:rPr>
              <w:t xml:space="preserve"> </w:t>
            </w:r>
            <w:r w:rsidR="001163B1" w:rsidRPr="001163B1">
              <w:rPr>
                <w:rFonts w:ascii="Arial" w:hAnsi="Arial" w:cs="Arial"/>
                <w:sz w:val="20"/>
                <w:szCs w:val="20"/>
                <w:vertAlign w:val="superscript"/>
              </w:rPr>
              <w:t>1/5</w:t>
            </w:r>
            <w:r w:rsidR="00A164D9">
              <w:rPr>
                <w:rFonts w:ascii="Arial" w:hAnsi="Arial" w:cs="Arial"/>
                <w:sz w:val="20"/>
                <w:szCs w:val="20"/>
              </w:rPr>
              <w:t>%</w:t>
            </w:r>
          </w:p>
          <w:p w:rsidR="00A164D9" w:rsidRDefault="00A164D9" w:rsidP="008F7F2D">
            <w:pPr>
              <w:pStyle w:val="Default"/>
              <w:rPr>
                <w:rFonts w:ascii="Arial" w:hAnsi="Arial" w:cs="Arial"/>
                <w:sz w:val="20"/>
                <w:szCs w:val="20"/>
              </w:rPr>
            </w:pPr>
            <w:r>
              <w:rPr>
                <w:rFonts w:ascii="Arial" w:hAnsi="Arial" w:cs="Arial"/>
                <w:sz w:val="20"/>
                <w:szCs w:val="20"/>
              </w:rPr>
              <w:t>Due: 15 January 2007</w:t>
            </w:r>
          </w:p>
          <w:p w:rsidR="00560D94" w:rsidRPr="008F7F2D" w:rsidRDefault="00A164D9" w:rsidP="008F7F2D">
            <w:pPr>
              <w:pStyle w:val="Default"/>
              <w:rPr>
                <w:rFonts w:ascii="Arial" w:hAnsi="Arial" w:cs="Arial"/>
                <w:color w:val="auto"/>
                <w:sz w:val="20"/>
                <w:szCs w:val="20"/>
                <w:u w:val="single"/>
              </w:rPr>
            </w:pPr>
            <w:r>
              <w:rPr>
                <w:rFonts w:ascii="Arial" w:hAnsi="Arial" w:cs="Arial"/>
                <w:sz w:val="20"/>
                <w:szCs w:val="20"/>
              </w:rPr>
              <w:t xml:space="preserve">ISIN: </w:t>
            </w:r>
            <w:r w:rsidR="00560D94" w:rsidRPr="008F7F2D">
              <w:rPr>
                <w:rFonts w:ascii="Arial" w:hAnsi="Arial" w:cs="Arial"/>
                <w:sz w:val="20"/>
                <w:szCs w:val="20"/>
              </w:rPr>
              <w:t>US066747AD87</w:t>
            </w:r>
          </w:p>
        </w:tc>
        <w:tc>
          <w:tcPr>
            <w:tcW w:w="3260" w:type="dxa"/>
          </w:tcPr>
          <w:p w:rsidR="00A164D9" w:rsidRDefault="00A164D9" w:rsidP="008F7F2D">
            <w:pPr>
              <w:pStyle w:val="Default"/>
              <w:rPr>
                <w:rFonts w:ascii="Arial" w:hAnsi="Arial" w:cs="Arial"/>
                <w:sz w:val="20"/>
                <w:szCs w:val="20"/>
              </w:rPr>
            </w:pPr>
            <w:r>
              <w:rPr>
                <w:rFonts w:ascii="Arial" w:hAnsi="Arial" w:cs="Arial"/>
                <w:sz w:val="20"/>
                <w:szCs w:val="20"/>
              </w:rPr>
              <w:t>Bond:</w:t>
            </w:r>
          </w:p>
          <w:p w:rsidR="00A164D9" w:rsidRDefault="009C020C" w:rsidP="008F7F2D">
            <w:pPr>
              <w:pStyle w:val="Default"/>
              <w:rPr>
                <w:rFonts w:ascii="Arial" w:hAnsi="Arial" w:cs="Arial"/>
                <w:sz w:val="20"/>
                <w:szCs w:val="20"/>
              </w:rPr>
            </w:pPr>
            <w:r>
              <w:rPr>
                <w:rFonts w:ascii="Arial" w:hAnsi="Arial" w:cs="Arial"/>
                <w:sz w:val="20"/>
                <w:szCs w:val="20"/>
              </w:rPr>
              <w:t xml:space="preserve">Coupon: </w:t>
            </w:r>
            <w:r w:rsidR="00A164D9" w:rsidRPr="007244B6">
              <w:rPr>
                <w:rFonts w:ascii="Arial" w:hAnsi="Arial" w:cs="Arial"/>
                <w:sz w:val="20"/>
                <w:szCs w:val="20"/>
              </w:rPr>
              <w:t>5</w:t>
            </w:r>
            <w:r w:rsidR="00504A7E">
              <w:rPr>
                <w:rFonts w:ascii="Arial" w:hAnsi="Arial" w:cs="Arial"/>
                <w:sz w:val="20"/>
                <w:szCs w:val="20"/>
              </w:rPr>
              <w:t xml:space="preserve"> </w:t>
            </w:r>
            <w:r w:rsidR="00A164D9" w:rsidRPr="00504A7E">
              <w:rPr>
                <w:rFonts w:ascii="Arial" w:hAnsi="Arial" w:cs="Arial"/>
                <w:sz w:val="20"/>
                <w:szCs w:val="20"/>
                <w:vertAlign w:val="superscript"/>
              </w:rPr>
              <w:t>431</w:t>
            </w:r>
            <w:r w:rsidR="00504A7E" w:rsidRPr="00504A7E">
              <w:rPr>
                <w:rFonts w:ascii="Arial" w:hAnsi="Arial" w:cs="Arial"/>
                <w:sz w:val="20"/>
                <w:szCs w:val="20"/>
                <w:vertAlign w:val="superscript"/>
              </w:rPr>
              <w:t>/1000</w:t>
            </w:r>
            <w:r w:rsidR="00A164D9">
              <w:rPr>
                <w:rFonts w:ascii="Arial" w:hAnsi="Arial" w:cs="Arial"/>
                <w:sz w:val="20"/>
                <w:szCs w:val="20"/>
              </w:rPr>
              <w:t>%</w:t>
            </w:r>
          </w:p>
          <w:p w:rsidR="00A164D9" w:rsidRDefault="00A164D9" w:rsidP="008F7F2D">
            <w:pPr>
              <w:pStyle w:val="Default"/>
              <w:rPr>
                <w:rFonts w:ascii="Arial" w:hAnsi="Arial" w:cs="Arial"/>
                <w:sz w:val="20"/>
                <w:szCs w:val="20"/>
              </w:rPr>
            </w:pPr>
            <w:r>
              <w:rPr>
                <w:rFonts w:ascii="Arial" w:hAnsi="Arial" w:cs="Arial"/>
                <w:sz w:val="20"/>
                <w:szCs w:val="20"/>
              </w:rPr>
              <w:t>Due: 7 September 2017</w:t>
            </w:r>
          </w:p>
          <w:p w:rsidR="00560D94" w:rsidRPr="008F7F2D" w:rsidRDefault="00A164D9" w:rsidP="008F7F2D">
            <w:pPr>
              <w:pStyle w:val="Default"/>
              <w:rPr>
                <w:rFonts w:ascii="Arial" w:hAnsi="Arial" w:cs="Arial"/>
                <w:color w:val="auto"/>
                <w:sz w:val="20"/>
                <w:szCs w:val="20"/>
                <w:u w:val="single"/>
              </w:rPr>
            </w:pPr>
            <w:r>
              <w:rPr>
                <w:rFonts w:ascii="Arial" w:hAnsi="Arial" w:cs="Arial"/>
                <w:sz w:val="20"/>
                <w:szCs w:val="20"/>
              </w:rPr>
              <w:t xml:space="preserve">ISIN: </w:t>
            </w:r>
            <w:r w:rsidR="00560D94" w:rsidRPr="008F7F2D">
              <w:rPr>
                <w:rFonts w:ascii="Arial" w:hAnsi="Arial" w:cs="Arial"/>
                <w:sz w:val="20"/>
                <w:szCs w:val="20"/>
              </w:rPr>
              <w:t>XS0320303943</w:t>
            </w:r>
            <w:r w:rsidR="00E92774" w:rsidRPr="00E92774">
              <w:rPr>
                <w:rFonts w:ascii="Arial" w:hAnsi="Arial" w:cs="Arial"/>
                <w:color w:val="FF0000"/>
              </w:rPr>
              <w:t>*</w:t>
            </w:r>
          </w:p>
        </w:tc>
      </w:tr>
      <w:tr w:rsidR="00560D94" w:rsidTr="000E098E">
        <w:tc>
          <w:tcPr>
            <w:tcW w:w="2310" w:type="dxa"/>
          </w:tcPr>
          <w:p w:rsidR="00560D94" w:rsidRPr="008F7F2D" w:rsidRDefault="00560D94" w:rsidP="008F7F2D">
            <w:pPr>
              <w:pStyle w:val="Default"/>
              <w:rPr>
                <w:rFonts w:ascii="Arial" w:hAnsi="Arial" w:cs="Arial"/>
                <w:color w:val="auto"/>
                <w:sz w:val="20"/>
                <w:szCs w:val="20"/>
                <w:u w:val="single"/>
              </w:rPr>
            </w:pPr>
            <w:r w:rsidRPr="008F7F2D">
              <w:rPr>
                <w:rFonts w:ascii="Arial" w:hAnsi="Arial" w:cs="Arial"/>
                <w:sz w:val="20"/>
                <w:szCs w:val="20"/>
              </w:rPr>
              <w:t>HSBC BANK PLC</w:t>
            </w:r>
          </w:p>
        </w:tc>
        <w:tc>
          <w:tcPr>
            <w:tcW w:w="3264" w:type="dxa"/>
          </w:tcPr>
          <w:p w:rsidR="00D63980" w:rsidRDefault="00D63980" w:rsidP="008F7F2D">
            <w:pPr>
              <w:pStyle w:val="Default"/>
              <w:rPr>
                <w:rFonts w:ascii="Arial" w:hAnsi="Arial" w:cs="Arial"/>
                <w:sz w:val="20"/>
                <w:szCs w:val="20"/>
              </w:rPr>
            </w:pPr>
            <w:r>
              <w:rPr>
                <w:rFonts w:ascii="Arial" w:hAnsi="Arial" w:cs="Arial"/>
                <w:sz w:val="20"/>
                <w:szCs w:val="20"/>
              </w:rPr>
              <w:t>Bond:</w:t>
            </w:r>
          </w:p>
          <w:p w:rsidR="00D63980" w:rsidRDefault="009C020C" w:rsidP="008F7F2D">
            <w:pPr>
              <w:pStyle w:val="Default"/>
              <w:rPr>
                <w:rFonts w:ascii="Arial" w:hAnsi="Arial" w:cs="Arial"/>
                <w:sz w:val="20"/>
                <w:szCs w:val="20"/>
              </w:rPr>
            </w:pPr>
            <w:r>
              <w:rPr>
                <w:rFonts w:ascii="Arial" w:hAnsi="Arial" w:cs="Arial"/>
                <w:sz w:val="20"/>
                <w:szCs w:val="20"/>
              </w:rPr>
              <w:t xml:space="preserve">Coupon: </w:t>
            </w:r>
            <w:r w:rsidR="00D63980">
              <w:rPr>
                <w:rFonts w:ascii="Arial" w:hAnsi="Arial" w:cs="Arial"/>
                <w:sz w:val="20"/>
                <w:szCs w:val="20"/>
              </w:rPr>
              <w:t>4</w:t>
            </w:r>
            <w:r w:rsidR="001163B1">
              <w:rPr>
                <w:rFonts w:ascii="Arial" w:hAnsi="Arial" w:cs="Arial"/>
                <w:sz w:val="20"/>
                <w:szCs w:val="20"/>
              </w:rPr>
              <w:t xml:space="preserve"> </w:t>
            </w:r>
            <w:r w:rsidR="001163B1" w:rsidRPr="001163B1">
              <w:rPr>
                <w:rFonts w:ascii="Arial" w:hAnsi="Arial" w:cs="Arial"/>
                <w:sz w:val="20"/>
                <w:szCs w:val="20"/>
                <w:vertAlign w:val="superscript"/>
              </w:rPr>
              <w:t>1/4</w:t>
            </w:r>
            <w:r w:rsidR="002B58B7">
              <w:rPr>
                <w:rFonts w:ascii="Arial" w:hAnsi="Arial" w:cs="Arial"/>
                <w:sz w:val="20"/>
                <w:szCs w:val="20"/>
              </w:rPr>
              <w:t>%</w:t>
            </w:r>
          </w:p>
          <w:p w:rsidR="00D63980" w:rsidRDefault="00D63980" w:rsidP="008F7F2D">
            <w:pPr>
              <w:pStyle w:val="Default"/>
              <w:rPr>
                <w:rFonts w:ascii="Arial" w:hAnsi="Arial" w:cs="Arial"/>
                <w:sz w:val="20"/>
                <w:szCs w:val="20"/>
              </w:rPr>
            </w:pPr>
            <w:r>
              <w:rPr>
                <w:rFonts w:ascii="Arial" w:hAnsi="Arial" w:cs="Arial"/>
                <w:sz w:val="20"/>
                <w:szCs w:val="20"/>
              </w:rPr>
              <w:t>Due: 18 March 2016</w:t>
            </w:r>
          </w:p>
          <w:p w:rsidR="00D63980" w:rsidRDefault="009C020C" w:rsidP="008F7F2D">
            <w:pPr>
              <w:pStyle w:val="Default"/>
              <w:rPr>
                <w:rFonts w:ascii="Arial" w:hAnsi="Arial" w:cs="Arial"/>
                <w:sz w:val="20"/>
                <w:szCs w:val="20"/>
              </w:rPr>
            </w:pPr>
            <w:r>
              <w:rPr>
                <w:rFonts w:ascii="Arial" w:hAnsi="Arial" w:cs="Arial"/>
                <w:sz w:val="20"/>
                <w:szCs w:val="20"/>
              </w:rPr>
              <w:t xml:space="preserve">Called: </w:t>
            </w:r>
            <w:r w:rsidR="00D63980">
              <w:rPr>
                <w:rFonts w:ascii="Arial" w:hAnsi="Arial" w:cs="Arial"/>
                <w:sz w:val="20"/>
                <w:szCs w:val="20"/>
              </w:rPr>
              <w:t>18 March 2011</w:t>
            </w:r>
          </w:p>
          <w:p w:rsidR="00560D94" w:rsidRDefault="00D63980" w:rsidP="008F7F2D">
            <w:pPr>
              <w:pStyle w:val="Default"/>
              <w:rPr>
                <w:rFonts w:ascii="Arial" w:hAnsi="Arial" w:cs="Arial"/>
                <w:sz w:val="20"/>
                <w:szCs w:val="20"/>
              </w:rPr>
            </w:pPr>
            <w:r>
              <w:rPr>
                <w:rFonts w:ascii="Arial" w:hAnsi="Arial" w:cs="Arial"/>
                <w:sz w:val="20"/>
                <w:szCs w:val="20"/>
              </w:rPr>
              <w:t xml:space="preserve">ISIN: </w:t>
            </w:r>
            <w:r w:rsidR="00560D94" w:rsidRPr="008F7F2D">
              <w:rPr>
                <w:rFonts w:ascii="Arial" w:hAnsi="Arial" w:cs="Arial"/>
                <w:sz w:val="20"/>
                <w:szCs w:val="20"/>
              </w:rPr>
              <w:t>XS0164883992</w:t>
            </w:r>
          </w:p>
          <w:p w:rsidR="0068051A" w:rsidRDefault="0068051A" w:rsidP="008F7F2D">
            <w:pPr>
              <w:pStyle w:val="Default"/>
              <w:rPr>
                <w:rFonts w:ascii="Arial" w:hAnsi="Arial" w:cs="Arial"/>
                <w:sz w:val="20"/>
                <w:szCs w:val="20"/>
              </w:rPr>
            </w:pPr>
          </w:p>
          <w:p w:rsidR="0068051A" w:rsidRPr="008F7F2D" w:rsidRDefault="0068051A" w:rsidP="008F7F2D">
            <w:pPr>
              <w:pStyle w:val="Default"/>
              <w:rPr>
                <w:rFonts w:ascii="Arial" w:hAnsi="Arial" w:cs="Arial"/>
                <w:color w:val="auto"/>
                <w:sz w:val="20"/>
                <w:szCs w:val="20"/>
                <w:u w:val="single"/>
              </w:rPr>
            </w:pPr>
          </w:p>
        </w:tc>
        <w:tc>
          <w:tcPr>
            <w:tcW w:w="3260" w:type="dxa"/>
          </w:tcPr>
          <w:p w:rsidR="002B58B7" w:rsidRDefault="002B58B7" w:rsidP="008F7F2D">
            <w:pPr>
              <w:pStyle w:val="Default"/>
              <w:rPr>
                <w:rFonts w:ascii="Arial" w:hAnsi="Arial" w:cs="Arial"/>
                <w:sz w:val="20"/>
                <w:szCs w:val="20"/>
              </w:rPr>
            </w:pPr>
            <w:r>
              <w:rPr>
                <w:rFonts w:ascii="Arial" w:hAnsi="Arial" w:cs="Arial"/>
                <w:sz w:val="20"/>
                <w:szCs w:val="20"/>
              </w:rPr>
              <w:t>Bond:</w:t>
            </w:r>
          </w:p>
          <w:p w:rsidR="002B58B7" w:rsidRDefault="009C020C" w:rsidP="008F7F2D">
            <w:pPr>
              <w:pStyle w:val="Default"/>
              <w:rPr>
                <w:rFonts w:ascii="Arial" w:hAnsi="Arial" w:cs="Arial"/>
                <w:sz w:val="20"/>
                <w:szCs w:val="20"/>
              </w:rPr>
            </w:pPr>
            <w:r>
              <w:rPr>
                <w:rFonts w:ascii="Arial" w:hAnsi="Arial" w:cs="Arial"/>
                <w:sz w:val="20"/>
                <w:szCs w:val="20"/>
              </w:rPr>
              <w:t xml:space="preserve">Coupon: </w:t>
            </w:r>
            <w:r w:rsidR="002B58B7" w:rsidRPr="00EF7F4C">
              <w:rPr>
                <w:rFonts w:ascii="Arial" w:hAnsi="Arial" w:cs="Arial"/>
                <w:sz w:val="20"/>
                <w:szCs w:val="20"/>
              </w:rPr>
              <w:t>2</w:t>
            </w:r>
            <w:r w:rsidR="00504A7E">
              <w:rPr>
                <w:rFonts w:ascii="Arial" w:hAnsi="Arial" w:cs="Arial"/>
                <w:sz w:val="20"/>
                <w:szCs w:val="20"/>
              </w:rPr>
              <w:t xml:space="preserve"> </w:t>
            </w:r>
            <w:r w:rsidR="002B58B7" w:rsidRPr="00504A7E">
              <w:rPr>
                <w:rFonts w:ascii="Arial" w:hAnsi="Arial" w:cs="Arial"/>
                <w:sz w:val="20"/>
                <w:szCs w:val="20"/>
                <w:vertAlign w:val="superscript"/>
              </w:rPr>
              <w:t>931</w:t>
            </w:r>
            <w:r w:rsidR="00504A7E" w:rsidRPr="00504A7E">
              <w:rPr>
                <w:rFonts w:ascii="Arial" w:hAnsi="Arial" w:cs="Arial"/>
                <w:sz w:val="20"/>
                <w:szCs w:val="20"/>
                <w:vertAlign w:val="superscript"/>
              </w:rPr>
              <w:t>/10000</w:t>
            </w:r>
            <w:r w:rsidR="002B58B7">
              <w:rPr>
                <w:rFonts w:ascii="Arial" w:hAnsi="Arial" w:cs="Arial"/>
                <w:sz w:val="20"/>
                <w:szCs w:val="20"/>
              </w:rPr>
              <w:t>%</w:t>
            </w:r>
          </w:p>
          <w:p w:rsidR="002B58B7" w:rsidRDefault="002B58B7" w:rsidP="008F7F2D">
            <w:pPr>
              <w:pStyle w:val="Default"/>
              <w:rPr>
                <w:rFonts w:ascii="Arial" w:hAnsi="Arial" w:cs="Arial"/>
                <w:sz w:val="20"/>
                <w:szCs w:val="20"/>
              </w:rPr>
            </w:pPr>
            <w:r>
              <w:rPr>
                <w:rFonts w:ascii="Arial" w:hAnsi="Arial" w:cs="Arial"/>
                <w:sz w:val="20"/>
                <w:szCs w:val="20"/>
              </w:rPr>
              <w:t>Due: 11 February 2021</w:t>
            </w:r>
          </w:p>
          <w:p w:rsidR="00560D94" w:rsidRPr="008F7F2D" w:rsidRDefault="002B58B7" w:rsidP="008F7F2D">
            <w:pPr>
              <w:pStyle w:val="Default"/>
              <w:rPr>
                <w:rFonts w:ascii="Arial" w:hAnsi="Arial" w:cs="Arial"/>
                <w:color w:val="auto"/>
                <w:sz w:val="20"/>
                <w:szCs w:val="20"/>
                <w:u w:val="single"/>
              </w:rPr>
            </w:pPr>
            <w:r>
              <w:rPr>
                <w:rFonts w:ascii="Arial" w:hAnsi="Arial" w:cs="Arial"/>
                <w:sz w:val="20"/>
                <w:szCs w:val="20"/>
              </w:rPr>
              <w:t xml:space="preserve">ISIN: </w:t>
            </w:r>
            <w:r w:rsidR="00560D94" w:rsidRPr="008F7F2D">
              <w:rPr>
                <w:rFonts w:ascii="Arial" w:hAnsi="Arial" w:cs="Arial"/>
                <w:sz w:val="20"/>
                <w:szCs w:val="20"/>
              </w:rPr>
              <w:t>XS0592005770</w:t>
            </w:r>
            <w:r w:rsidR="00E92774" w:rsidRPr="00E92774">
              <w:rPr>
                <w:rFonts w:ascii="Arial" w:hAnsi="Arial" w:cs="Arial"/>
                <w:color w:val="FF0000"/>
              </w:rPr>
              <w:t>*</w:t>
            </w:r>
          </w:p>
        </w:tc>
      </w:tr>
    </w:tbl>
    <w:p w:rsidR="00960CB0" w:rsidRPr="00960CB0" w:rsidRDefault="00960CB0" w:rsidP="00960CB0">
      <w:pPr>
        <w:pStyle w:val="Default"/>
        <w:jc w:val="center"/>
        <w:rPr>
          <w:rFonts w:ascii="Arial" w:hAnsi="Arial" w:cs="Arial"/>
          <w:color w:val="auto"/>
          <w:sz w:val="20"/>
          <w:szCs w:val="20"/>
          <w:u w:val="single"/>
        </w:rPr>
      </w:pPr>
    </w:p>
    <w:p w:rsidR="002937BE" w:rsidRPr="002937BE" w:rsidRDefault="002937BE" w:rsidP="002937BE">
      <w:pPr>
        <w:pStyle w:val="Default"/>
        <w:rPr>
          <w:rFonts w:ascii="Arial" w:hAnsi="Arial" w:cs="Arial"/>
          <w:color w:val="auto"/>
          <w:sz w:val="20"/>
          <w:szCs w:val="20"/>
        </w:rPr>
      </w:pPr>
    </w:p>
    <w:p w:rsidR="002937BE" w:rsidRDefault="00E92774" w:rsidP="002937BE">
      <w:pPr>
        <w:pStyle w:val="Default"/>
        <w:rPr>
          <w:rFonts w:ascii="Arial" w:hAnsi="Arial" w:cs="Arial"/>
          <w:color w:val="000000" w:themeColor="text1"/>
          <w:sz w:val="20"/>
          <w:szCs w:val="20"/>
        </w:rPr>
      </w:pPr>
      <w:r w:rsidRPr="00E92774">
        <w:rPr>
          <w:rFonts w:ascii="Arial" w:hAnsi="Arial" w:cs="Arial"/>
          <w:color w:val="FF0000"/>
        </w:rPr>
        <w:t>*</w:t>
      </w:r>
      <w:r>
        <w:rPr>
          <w:rFonts w:ascii="Arial" w:hAnsi="Arial" w:cs="Arial"/>
          <w:color w:val="FF0000"/>
        </w:rPr>
        <w:t xml:space="preserve"> </w:t>
      </w:r>
      <w:proofErr w:type="spellStart"/>
      <w:r>
        <w:rPr>
          <w:rFonts w:ascii="Arial" w:hAnsi="Arial" w:cs="Arial"/>
          <w:color w:val="000000" w:themeColor="text1"/>
          <w:sz w:val="20"/>
          <w:szCs w:val="20"/>
        </w:rPr>
        <w:t>Markit</w:t>
      </w:r>
      <w:proofErr w:type="spellEnd"/>
      <w:r>
        <w:rPr>
          <w:rFonts w:ascii="Arial" w:hAnsi="Arial" w:cs="Arial"/>
          <w:color w:val="000000" w:themeColor="text1"/>
          <w:sz w:val="20"/>
          <w:szCs w:val="20"/>
        </w:rPr>
        <w:t xml:space="preserve"> RED Preferred Reference Obligation.</w:t>
      </w:r>
    </w:p>
    <w:p w:rsidR="00E92774" w:rsidRDefault="00E92774" w:rsidP="002937BE">
      <w:pPr>
        <w:pStyle w:val="Default"/>
        <w:rPr>
          <w:rFonts w:ascii="Arial" w:hAnsi="Arial" w:cs="Arial"/>
          <w:color w:val="000000" w:themeColor="text1"/>
          <w:sz w:val="20"/>
          <w:szCs w:val="20"/>
        </w:rPr>
      </w:pPr>
    </w:p>
    <w:p w:rsidR="00E92774" w:rsidRPr="00E92774" w:rsidRDefault="00E92774" w:rsidP="002937BE">
      <w:pPr>
        <w:pStyle w:val="Default"/>
        <w:rPr>
          <w:rFonts w:ascii="Arial" w:hAnsi="Arial" w:cs="Arial"/>
          <w:color w:val="000000" w:themeColor="text1"/>
          <w:sz w:val="20"/>
          <w:szCs w:val="20"/>
        </w:rPr>
      </w:pPr>
      <w:r w:rsidRPr="00E92774">
        <w:rPr>
          <w:rFonts w:ascii="Arial" w:hAnsi="Arial" w:cs="Arial"/>
          <w:color w:val="FF0000"/>
        </w:rPr>
        <w:t>**</w:t>
      </w:r>
      <w:r>
        <w:rPr>
          <w:rFonts w:ascii="Arial" w:hAnsi="Arial" w:cs="Arial"/>
          <w:color w:val="FF0000"/>
        </w:rPr>
        <w:t xml:space="preserve"> </w:t>
      </w:r>
      <w:r>
        <w:rPr>
          <w:rFonts w:ascii="Arial" w:hAnsi="Arial" w:cs="Arial"/>
          <w:color w:val="000000" w:themeColor="text1"/>
          <w:sz w:val="20"/>
          <w:szCs w:val="20"/>
        </w:rPr>
        <w:t xml:space="preserve">No current </w:t>
      </w:r>
      <w:proofErr w:type="spellStart"/>
      <w:r>
        <w:rPr>
          <w:rFonts w:ascii="Arial" w:hAnsi="Arial" w:cs="Arial"/>
          <w:color w:val="000000" w:themeColor="text1"/>
          <w:sz w:val="20"/>
          <w:szCs w:val="20"/>
        </w:rPr>
        <w:t>Markit</w:t>
      </w:r>
      <w:proofErr w:type="spellEnd"/>
      <w:r>
        <w:rPr>
          <w:rFonts w:ascii="Arial" w:hAnsi="Arial" w:cs="Arial"/>
          <w:color w:val="000000" w:themeColor="text1"/>
          <w:sz w:val="20"/>
          <w:szCs w:val="20"/>
        </w:rPr>
        <w:t xml:space="preserve"> </w:t>
      </w:r>
      <w:r>
        <w:rPr>
          <w:rFonts w:ascii="Arial" w:hAnsi="Arial" w:cs="Arial"/>
          <w:color w:val="000000" w:themeColor="text1"/>
          <w:sz w:val="20"/>
          <w:szCs w:val="20"/>
        </w:rPr>
        <w:t>RED Preferred Reference Obligation</w:t>
      </w:r>
      <w:r>
        <w:rPr>
          <w:rFonts w:ascii="Arial" w:hAnsi="Arial" w:cs="Arial"/>
          <w:color w:val="000000" w:themeColor="text1"/>
          <w:sz w:val="20"/>
          <w:szCs w:val="20"/>
        </w:rPr>
        <w:t xml:space="preserve"> for </w:t>
      </w:r>
      <w:proofErr w:type="spellStart"/>
      <w:r w:rsidRPr="008F7F2D">
        <w:rPr>
          <w:rFonts w:ascii="Arial" w:hAnsi="Arial" w:cs="Arial"/>
          <w:sz w:val="20"/>
          <w:szCs w:val="20"/>
        </w:rPr>
        <w:t>Banco</w:t>
      </w:r>
      <w:proofErr w:type="spellEnd"/>
      <w:r w:rsidRPr="008F7F2D">
        <w:rPr>
          <w:rFonts w:ascii="Arial" w:hAnsi="Arial" w:cs="Arial"/>
          <w:sz w:val="20"/>
          <w:szCs w:val="20"/>
        </w:rPr>
        <w:t xml:space="preserve"> </w:t>
      </w:r>
      <w:proofErr w:type="spellStart"/>
      <w:r w:rsidRPr="008F7F2D">
        <w:rPr>
          <w:rFonts w:ascii="Arial" w:hAnsi="Arial" w:cs="Arial"/>
          <w:sz w:val="20"/>
          <w:szCs w:val="20"/>
        </w:rPr>
        <w:t>Comercial</w:t>
      </w:r>
      <w:proofErr w:type="spellEnd"/>
      <w:r w:rsidRPr="008F7F2D">
        <w:rPr>
          <w:rFonts w:ascii="Arial" w:hAnsi="Arial" w:cs="Arial"/>
          <w:sz w:val="20"/>
          <w:szCs w:val="20"/>
        </w:rPr>
        <w:t xml:space="preserve"> </w:t>
      </w:r>
      <w:proofErr w:type="spellStart"/>
      <w:r w:rsidRPr="008F7F2D">
        <w:rPr>
          <w:rFonts w:ascii="Arial" w:hAnsi="Arial" w:cs="Arial"/>
          <w:sz w:val="20"/>
          <w:szCs w:val="20"/>
        </w:rPr>
        <w:t>Portugues</w:t>
      </w:r>
      <w:proofErr w:type="spellEnd"/>
      <w:r w:rsidRPr="008F7F2D">
        <w:rPr>
          <w:rFonts w:ascii="Arial" w:hAnsi="Arial" w:cs="Arial"/>
          <w:sz w:val="20"/>
          <w:szCs w:val="20"/>
        </w:rPr>
        <w:t>, S.A.</w:t>
      </w:r>
    </w:p>
    <w:sectPr w:rsidR="00E92774" w:rsidRPr="00E927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BE"/>
    <w:rsid w:val="0005778A"/>
    <w:rsid w:val="00090B86"/>
    <w:rsid w:val="000E098E"/>
    <w:rsid w:val="000E6B27"/>
    <w:rsid w:val="001061F5"/>
    <w:rsid w:val="001163B1"/>
    <w:rsid w:val="0016159E"/>
    <w:rsid w:val="0018462C"/>
    <w:rsid w:val="001A1EC9"/>
    <w:rsid w:val="00202447"/>
    <w:rsid w:val="002937BE"/>
    <w:rsid w:val="002B58B7"/>
    <w:rsid w:val="002F3D2B"/>
    <w:rsid w:val="0031075C"/>
    <w:rsid w:val="00361AE9"/>
    <w:rsid w:val="003B2509"/>
    <w:rsid w:val="004122E5"/>
    <w:rsid w:val="00471863"/>
    <w:rsid w:val="00504A7E"/>
    <w:rsid w:val="00506FD5"/>
    <w:rsid w:val="005271C1"/>
    <w:rsid w:val="00560D94"/>
    <w:rsid w:val="00627E42"/>
    <w:rsid w:val="0068051A"/>
    <w:rsid w:val="006D4CA0"/>
    <w:rsid w:val="007244B6"/>
    <w:rsid w:val="00742A3E"/>
    <w:rsid w:val="00877179"/>
    <w:rsid w:val="008F7F2D"/>
    <w:rsid w:val="00910729"/>
    <w:rsid w:val="00951AE7"/>
    <w:rsid w:val="00960CB0"/>
    <w:rsid w:val="00982F36"/>
    <w:rsid w:val="009A7494"/>
    <w:rsid w:val="009C020C"/>
    <w:rsid w:val="00A164D9"/>
    <w:rsid w:val="00A227F7"/>
    <w:rsid w:val="00AB26F0"/>
    <w:rsid w:val="00AD04DC"/>
    <w:rsid w:val="00B45147"/>
    <w:rsid w:val="00B6508E"/>
    <w:rsid w:val="00B65A3C"/>
    <w:rsid w:val="00B974BB"/>
    <w:rsid w:val="00BE2E71"/>
    <w:rsid w:val="00C8547A"/>
    <w:rsid w:val="00D63980"/>
    <w:rsid w:val="00DB5835"/>
    <w:rsid w:val="00DC26DE"/>
    <w:rsid w:val="00E40D47"/>
    <w:rsid w:val="00E853C0"/>
    <w:rsid w:val="00E92774"/>
    <w:rsid w:val="00EC6D14"/>
    <w:rsid w:val="00EF7F4C"/>
    <w:rsid w:val="00F942BD"/>
    <w:rsid w:val="00FB177E"/>
    <w:rsid w:val="00FF4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7B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2937BE"/>
    <w:pPr>
      <w:autoSpaceDE w:val="0"/>
      <w:autoSpaceDN w:val="0"/>
    </w:pPr>
    <w:rPr>
      <w:rFonts w:ascii="Times New Roman" w:hAnsi="Times New Roman" w:cs="Times New Roman"/>
      <w:color w:val="000000"/>
      <w:sz w:val="24"/>
      <w:szCs w:val="24"/>
    </w:rPr>
  </w:style>
  <w:style w:type="table" w:styleId="TableGrid">
    <w:name w:val="Table Grid"/>
    <w:basedOn w:val="TableNormal"/>
    <w:uiPriority w:val="59"/>
    <w:rsid w:val="00960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7B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2937BE"/>
    <w:pPr>
      <w:autoSpaceDE w:val="0"/>
      <w:autoSpaceDN w:val="0"/>
    </w:pPr>
    <w:rPr>
      <w:rFonts w:ascii="Times New Roman" w:hAnsi="Times New Roman" w:cs="Times New Roman"/>
      <w:color w:val="000000"/>
      <w:sz w:val="24"/>
      <w:szCs w:val="24"/>
    </w:rPr>
  </w:style>
  <w:style w:type="table" w:styleId="TableGrid">
    <w:name w:val="Table Grid"/>
    <w:basedOn w:val="TableNormal"/>
    <w:uiPriority w:val="59"/>
    <w:rsid w:val="00960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66982">
      <w:bodyDiv w:val="1"/>
      <w:marLeft w:val="0"/>
      <w:marRight w:val="0"/>
      <w:marTop w:val="0"/>
      <w:marBottom w:val="0"/>
      <w:divBdr>
        <w:top w:val="none" w:sz="0" w:space="0" w:color="auto"/>
        <w:left w:val="none" w:sz="0" w:space="0" w:color="auto"/>
        <w:bottom w:val="none" w:sz="0" w:space="0" w:color="auto"/>
        <w:right w:val="none" w:sz="0" w:space="0" w:color="auto"/>
      </w:divBdr>
    </w:div>
    <w:div w:id="882252377">
      <w:bodyDiv w:val="1"/>
      <w:marLeft w:val="0"/>
      <w:marRight w:val="0"/>
      <w:marTop w:val="0"/>
      <w:marBottom w:val="0"/>
      <w:divBdr>
        <w:top w:val="none" w:sz="0" w:space="0" w:color="auto"/>
        <w:left w:val="none" w:sz="0" w:space="0" w:color="auto"/>
        <w:bottom w:val="none" w:sz="0" w:space="0" w:color="auto"/>
        <w:right w:val="none" w:sz="0" w:space="0" w:color="auto"/>
      </w:divBdr>
    </w:div>
    <w:div w:id="20541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Morgan Stanley</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Mussa, Ashraf (LEGAL)</dc:creator>
  <cp:lastModifiedBy>Mussa, Ashraf (LEGAL)</cp:lastModifiedBy>
  <cp:revision>47</cp:revision>
  <cp:lastPrinted>2014-09-10T17:54:00Z</cp:lastPrinted>
  <dcterms:created xsi:type="dcterms:W3CDTF">2014-09-10T15:40:00Z</dcterms:created>
  <dcterms:modified xsi:type="dcterms:W3CDTF">2014-09-12T12:24:00Z</dcterms:modified>
</cp:coreProperties>
</file>